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0" w:type="dxa"/>
        <w:tblInd w:w="-34" w:type="dxa"/>
        <w:tblLayout w:type="fixed"/>
        <w:tblLook w:val="04A0" w:firstRow="1" w:lastRow="0" w:firstColumn="1" w:lastColumn="0" w:noHBand="0" w:noVBand="1"/>
      </w:tblPr>
      <w:tblGrid>
        <w:gridCol w:w="2235"/>
        <w:gridCol w:w="708"/>
        <w:gridCol w:w="865"/>
        <w:gridCol w:w="1012"/>
        <w:gridCol w:w="753"/>
        <w:gridCol w:w="878"/>
        <w:gridCol w:w="511"/>
        <w:gridCol w:w="1118"/>
        <w:gridCol w:w="1560"/>
      </w:tblGrid>
      <w:tr w:rsidR="00065B87" w:rsidRPr="00E97D73" w:rsidTr="00D30E32">
        <w:tc>
          <w:tcPr>
            <w:tcW w:w="2235" w:type="dxa"/>
            <w:tcBorders>
              <w:top w:val="double" w:sz="4" w:space="0" w:color="auto"/>
              <w:left w:val="double" w:sz="4" w:space="0" w:color="auto"/>
            </w:tcBorders>
          </w:tcPr>
          <w:p w:rsidR="00864D07" w:rsidRPr="00E97D73" w:rsidRDefault="00864D07" w:rsidP="00864D07">
            <w:pPr>
              <w:jc w:val="center"/>
            </w:pPr>
            <w:r w:rsidRPr="00E97D73">
              <w:rPr>
                <w:noProof/>
                <w:lang w:eastAsia="en-CA"/>
              </w:rPr>
              <w:drawing>
                <wp:anchor distT="0" distB="0" distL="114300" distR="114300" simplePos="0" relativeHeight="251659264" behindDoc="1" locked="0" layoutInCell="1" allowOverlap="1" wp14:anchorId="5D6B8634" wp14:editId="01085A74">
                  <wp:simplePos x="0" y="0"/>
                  <wp:positionH relativeFrom="column">
                    <wp:posOffset>-20955</wp:posOffset>
                  </wp:positionH>
                  <wp:positionV relativeFrom="paragraph">
                    <wp:posOffset>71120</wp:posOffset>
                  </wp:positionV>
                  <wp:extent cx="1327785" cy="516255"/>
                  <wp:effectExtent l="0" t="0" r="5715" b="0"/>
                  <wp:wrapTight wrapText="bothSides">
                    <wp:wrapPolygon edited="0">
                      <wp:start x="0" y="0"/>
                      <wp:lineTo x="0" y="20723"/>
                      <wp:lineTo x="21383" y="20723"/>
                      <wp:lineTo x="21383" y="0"/>
                      <wp:lineTo x="0" y="0"/>
                    </wp:wrapPolygon>
                  </wp:wrapTight>
                  <wp:docPr id="1" name="Picture 1" descr="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 LOGO"/>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785" cy="516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73" w:type="dxa"/>
            <w:gridSpan w:val="2"/>
            <w:tcBorders>
              <w:top w:val="double" w:sz="4" w:space="0" w:color="auto"/>
            </w:tcBorders>
          </w:tcPr>
          <w:p w:rsidR="00864D07" w:rsidRPr="00E97D73" w:rsidRDefault="00864D07" w:rsidP="00864D07">
            <w:pPr>
              <w:jc w:val="center"/>
            </w:pPr>
            <w:r w:rsidRPr="00E97D73">
              <w:t>Manual</w:t>
            </w:r>
          </w:p>
          <w:p w:rsidR="00864D07" w:rsidRPr="00E97D73" w:rsidRDefault="00FB0DE4" w:rsidP="00FB0DE4">
            <w:pPr>
              <w:jc w:val="center"/>
            </w:pPr>
            <w:r>
              <w:t>Corporate</w:t>
            </w:r>
          </w:p>
        </w:tc>
        <w:tc>
          <w:tcPr>
            <w:tcW w:w="1765" w:type="dxa"/>
            <w:gridSpan w:val="2"/>
            <w:tcBorders>
              <w:top w:val="double" w:sz="4" w:space="0" w:color="auto"/>
            </w:tcBorders>
          </w:tcPr>
          <w:p w:rsidR="00864D07" w:rsidRPr="00E97D73" w:rsidRDefault="00864D07" w:rsidP="00864D07">
            <w:pPr>
              <w:jc w:val="center"/>
            </w:pPr>
            <w:r w:rsidRPr="00E97D73">
              <w:t>Section</w:t>
            </w:r>
          </w:p>
          <w:p w:rsidR="00065B87" w:rsidRPr="00E97D73" w:rsidRDefault="00FB0DE4" w:rsidP="00864D07">
            <w:pPr>
              <w:jc w:val="center"/>
              <w:rPr>
                <w:color w:val="0000FF"/>
              </w:rPr>
            </w:pPr>
            <w:r w:rsidRPr="00FB0DE4">
              <w:t>ADM</w:t>
            </w:r>
          </w:p>
        </w:tc>
        <w:tc>
          <w:tcPr>
            <w:tcW w:w="1389" w:type="dxa"/>
            <w:gridSpan w:val="2"/>
            <w:tcBorders>
              <w:top w:val="double" w:sz="4" w:space="0" w:color="auto"/>
            </w:tcBorders>
          </w:tcPr>
          <w:p w:rsidR="00864D07" w:rsidRPr="00E97D73" w:rsidRDefault="00864D07" w:rsidP="00864D07">
            <w:pPr>
              <w:jc w:val="center"/>
            </w:pPr>
            <w:r w:rsidRPr="00E97D73">
              <w:t>Type</w:t>
            </w:r>
          </w:p>
          <w:p w:rsidR="00065B87" w:rsidRDefault="00FB0DE4" w:rsidP="00864D07">
            <w:pPr>
              <w:jc w:val="center"/>
            </w:pPr>
            <w:r w:rsidRPr="00FB0DE4">
              <w:t>Policy</w:t>
            </w:r>
          </w:p>
          <w:p w:rsidR="00FC5531" w:rsidRPr="00FC5531" w:rsidRDefault="00FC5531" w:rsidP="00864D07">
            <w:pPr>
              <w:jc w:val="center"/>
            </w:pPr>
            <w:r w:rsidRPr="00FC5531">
              <w:t>&amp;</w:t>
            </w:r>
          </w:p>
          <w:p w:rsidR="00FC5531" w:rsidRPr="00E97D73" w:rsidRDefault="00FC5531" w:rsidP="00864D07">
            <w:pPr>
              <w:jc w:val="center"/>
              <w:rPr>
                <w:color w:val="0000FF"/>
              </w:rPr>
            </w:pPr>
            <w:r w:rsidRPr="00FC5531">
              <w:t>Procedure</w:t>
            </w:r>
          </w:p>
        </w:tc>
        <w:tc>
          <w:tcPr>
            <w:tcW w:w="1118" w:type="dxa"/>
            <w:tcBorders>
              <w:top w:val="double" w:sz="4" w:space="0" w:color="auto"/>
            </w:tcBorders>
          </w:tcPr>
          <w:p w:rsidR="00864D07" w:rsidRPr="00E97D73" w:rsidRDefault="00864D07" w:rsidP="00864D07">
            <w:pPr>
              <w:jc w:val="center"/>
            </w:pPr>
            <w:r w:rsidRPr="00E97D73">
              <w:t>Pages</w:t>
            </w:r>
          </w:p>
          <w:p w:rsidR="00065B87" w:rsidRPr="00FC5531" w:rsidRDefault="00FC5531" w:rsidP="00864D07">
            <w:pPr>
              <w:jc w:val="center"/>
              <w:rPr>
                <w:color w:val="0000FF"/>
              </w:rPr>
            </w:pPr>
            <w:r w:rsidRPr="00FC5531">
              <w:t>1-12</w:t>
            </w:r>
          </w:p>
        </w:tc>
        <w:tc>
          <w:tcPr>
            <w:tcW w:w="1560" w:type="dxa"/>
            <w:tcBorders>
              <w:top w:val="double" w:sz="4" w:space="0" w:color="auto"/>
              <w:right w:val="double" w:sz="4" w:space="0" w:color="auto"/>
            </w:tcBorders>
          </w:tcPr>
          <w:p w:rsidR="00864D07" w:rsidRPr="00E97D73" w:rsidRDefault="00864D07" w:rsidP="00864D07">
            <w:pPr>
              <w:jc w:val="center"/>
            </w:pPr>
            <w:r w:rsidRPr="00E97D73">
              <w:t>Number</w:t>
            </w:r>
          </w:p>
          <w:p w:rsidR="00065B87" w:rsidRPr="00FB0DE4" w:rsidRDefault="00FB0DE4" w:rsidP="00864D07">
            <w:pPr>
              <w:jc w:val="center"/>
              <w:rPr>
                <w:color w:val="0000FF"/>
              </w:rPr>
            </w:pPr>
            <w:r w:rsidRPr="00FB0DE4">
              <w:t>014-ADM</w:t>
            </w:r>
          </w:p>
        </w:tc>
      </w:tr>
      <w:tr w:rsidR="00864D07" w:rsidRPr="00E97D73" w:rsidTr="00F216FF">
        <w:tc>
          <w:tcPr>
            <w:tcW w:w="6451" w:type="dxa"/>
            <w:gridSpan w:val="6"/>
            <w:tcBorders>
              <w:left w:val="double" w:sz="4" w:space="0" w:color="auto"/>
            </w:tcBorders>
          </w:tcPr>
          <w:p w:rsidR="00864D07" w:rsidRPr="00E97D73" w:rsidRDefault="00864D07" w:rsidP="00864D07">
            <w:pPr>
              <w:rPr>
                <w:color w:val="0000FF"/>
              </w:rPr>
            </w:pPr>
            <w:r w:rsidRPr="00E97D73">
              <w:rPr>
                <w:noProof/>
                <w:lang w:eastAsia="en-CA"/>
              </w:rPr>
              <w:t>Subject:</w:t>
            </w:r>
            <w:r w:rsidR="00065B87" w:rsidRPr="00E97D73">
              <w:rPr>
                <w:noProof/>
                <w:lang w:eastAsia="en-CA"/>
              </w:rPr>
              <w:t xml:space="preserve">  </w:t>
            </w:r>
            <w:r w:rsidR="00FB0DE4">
              <w:rPr>
                <w:noProof/>
                <w:lang w:eastAsia="en-CA"/>
              </w:rPr>
              <w:t>Parking</w:t>
            </w:r>
          </w:p>
        </w:tc>
        <w:tc>
          <w:tcPr>
            <w:tcW w:w="3189" w:type="dxa"/>
            <w:gridSpan w:val="3"/>
            <w:tcBorders>
              <w:right w:val="double" w:sz="4" w:space="0" w:color="auto"/>
            </w:tcBorders>
          </w:tcPr>
          <w:p w:rsidR="00FB0DE4" w:rsidRPr="00E97D73" w:rsidRDefault="00864D07" w:rsidP="00FB0DE4">
            <w:pPr>
              <w:rPr>
                <w:color w:val="0000FF"/>
              </w:rPr>
            </w:pPr>
            <w:r w:rsidRPr="00E97D73">
              <w:t>Date:</w:t>
            </w:r>
            <w:r w:rsidR="00065B87" w:rsidRPr="00E97D73">
              <w:t xml:space="preserve"> </w:t>
            </w:r>
          </w:p>
          <w:p w:rsidR="00065B87" w:rsidRPr="00E97D73" w:rsidRDefault="00FB0DE4" w:rsidP="00864D07">
            <w:pPr>
              <w:rPr>
                <w:color w:val="0000FF"/>
              </w:rPr>
            </w:pPr>
            <w:r w:rsidRPr="00FB0DE4">
              <w:t>July 25</w:t>
            </w:r>
            <w:r w:rsidRPr="00FB0DE4">
              <w:rPr>
                <w:vertAlign w:val="superscript"/>
              </w:rPr>
              <w:t>th</w:t>
            </w:r>
            <w:r w:rsidRPr="00FB0DE4">
              <w:t xml:space="preserve"> 2022</w:t>
            </w:r>
          </w:p>
        </w:tc>
      </w:tr>
      <w:tr w:rsidR="00864D07" w:rsidRPr="00E97D73" w:rsidTr="00F216FF">
        <w:tc>
          <w:tcPr>
            <w:tcW w:w="2943" w:type="dxa"/>
            <w:gridSpan w:val="2"/>
            <w:tcBorders>
              <w:left w:val="double" w:sz="4" w:space="0" w:color="auto"/>
            </w:tcBorders>
          </w:tcPr>
          <w:p w:rsidR="00864D07" w:rsidRDefault="00864D07" w:rsidP="00864D07">
            <w:pPr>
              <w:rPr>
                <w:noProof/>
                <w:lang w:eastAsia="en-CA"/>
              </w:rPr>
            </w:pPr>
            <w:r w:rsidRPr="00E97D73">
              <w:rPr>
                <w:noProof/>
                <w:lang w:eastAsia="en-CA"/>
              </w:rPr>
              <w:t>Supersedes:</w:t>
            </w:r>
            <w:r w:rsidR="00065B87" w:rsidRPr="00E97D73">
              <w:rPr>
                <w:noProof/>
                <w:lang w:eastAsia="en-CA"/>
              </w:rPr>
              <w:t xml:space="preserve"> </w:t>
            </w:r>
          </w:p>
          <w:p w:rsidR="00FB0DE4" w:rsidRPr="00E97D73" w:rsidRDefault="00FB0DE4" w:rsidP="00864D07">
            <w:pPr>
              <w:rPr>
                <w:noProof/>
                <w:color w:val="0000FF"/>
                <w:lang w:eastAsia="en-CA"/>
              </w:rPr>
            </w:pPr>
            <w:r w:rsidRPr="00FB0DE4">
              <w:rPr>
                <w:noProof/>
                <w:lang w:eastAsia="en-CA"/>
              </w:rPr>
              <w:t>May 2016</w:t>
            </w:r>
          </w:p>
        </w:tc>
        <w:tc>
          <w:tcPr>
            <w:tcW w:w="3508" w:type="dxa"/>
            <w:gridSpan w:val="4"/>
          </w:tcPr>
          <w:p w:rsidR="00864D07" w:rsidRPr="00FB0DE4" w:rsidRDefault="00864D07" w:rsidP="00864D07">
            <w:r w:rsidRPr="00FB0DE4">
              <w:t>Cross Reference</w:t>
            </w:r>
            <w:r w:rsidR="00065B87" w:rsidRPr="00FB0DE4">
              <w:t>:</w:t>
            </w:r>
          </w:p>
          <w:p w:rsidR="00065B87" w:rsidRPr="00FB0DE4" w:rsidRDefault="00065B87" w:rsidP="00864D07"/>
        </w:tc>
        <w:tc>
          <w:tcPr>
            <w:tcW w:w="3189" w:type="dxa"/>
            <w:gridSpan w:val="3"/>
            <w:tcBorders>
              <w:right w:val="double" w:sz="4" w:space="0" w:color="auto"/>
            </w:tcBorders>
          </w:tcPr>
          <w:p w:rsidR="00864D07" w:rsidRPr="00FB0DE4" w:rsidRDefault="00864D07" w:rsidP="00864D07">
            <w:r w:rsidRPr="00FB0DE4">
              <w:t>Issuing Authority</w:t>
            </w:r>
            <w:r w:rsidR="00065B87" w:rsidRPr="00FB0DE4">
              <w:t>:</w:t>
            </w:r>
          </w:p>
          <w:p w:rsidR="00065B87" w:rsidRPr="00FB0DE4" w:rsidRDefault="00FB0DE4" w:rsidP="00864D07">
            <w:r w:rsidRPr="00FB0DE4">
              <w:t>Executive Leadership Team</w:t>
            </w:r>
          </w:p>
        </w:tc>
      </w:tr>
      <w:tr w:rsidR="001C13A4" w:rsidRPr="00E97D73" w:rsidTr="00F216FF">
        <w:tc>
          <w:tcPr>
            <w:tcW w:w="4820" w:type="dxa"/>
            <w:gridSpan w:val="4"/>
            <w:tcBorders>
              <w:left w:val="double" w:sz="4" w:space="0" w:color="auto"/>
              <w:bottom w:val="double" w:sz="4" w:space="0" w:color="auto"/>
              <w:right w:val="double" w:sz="4" w:space="0" w:color="auto"/>
            </w:tcBorders>
          </w:tcPr>
          <w:p w:rsidR="001C13A4" w:rsidRDefault="001C13A4" w:rsidP="00E873B4">
            <w:r>
              <w:t xml:space="preserve">        </w:t>
            </w:r>
            <w:sdt>
              <w:sdtPr>
                <w:id w:val="-454643178"/>
                <w14:checkbox>
                  <w14:checked w14:val="1"/>
                  <w14:checkedState w14:val="2612" w14:font="MS Gothic"/>
                  <w14:uncheckedState w14:val="2610" w14:font="MS Gothic"/>
                </w14:checkbox>
              </w:sdtPr>
              <w:sdtEndPr/>
              <w:sdtContent>
                <w:r w:rsidR="00FB0DE4">
                  <w:rPr>
                    <w:rFonts w:ascii="MS Gothic" w:eastAsia="MS Gothic" w:hAnsi="MS Gothic" w:hint="eastAsia"/>
                  </w:rPr>
                  <w:t>☒</w:t>
                </w:r>
              </w:sdtContent>
            </w:sdt>
            <w:r>
              <w:t xml:space="preserve">   Charlton Campus</w:t>
            </w:r>
          </w:p>
          <w:p w:rsidR="001C13A4" w:rsidRDefault="001C13A4" w:rsidP="00E873B4"/>
          <w:p w:rsidR="001C13A4" w:rsidRDefault="001C13A4" w:rsidP="00E873B4">
            <w:r>
              <w:t xml:space="preserve">        </w:t>
            </w:r>
            <w:sdt>
              <w:sdtPr>
                <w:id w:val="1241289088"/>
                <w14:checkbox>
                  <w14:checked w14:val="1"/>
                  <w14:checkedState w14:val="2612" w14:font="MS Gothic"/>
                  <w14:uncheckedState w14:val="2610" w14:font="MS Gothic"/>
                </w14:checkbox>
              </w:sdtPr>
              <w:sdtEndPr/>
              <w:sdtContent>
                <w:r w:rsidR="00FB0DE4">
                  <w:rPr>
                    <w:rFonts w:ascii="MS Gothic" w:eastAsia="MS Gothic" w:hAnsi="MS Gothic" w:hint="eastAsia"/>
                  </w:rPr>
                  <w:t>☒</w:t>
                </w:r>
              </w:sdtContent>
            </w:sdt>
            <w:r>
              <w:t xml:space="preserve">   King Campus</w:t>
            </w:r>
          </w:p>
          <w:p w:rsidR="001C13A4" w:rsidRPr="001C13A4" w:rsidRDefault="001C13A4" w:rsidP="00E873B4">
            <w:pPr>
              <w:rPr>
                <w:sz w:val="20"/>
                <w:szCs w:val="20"/>
              </w:rPr>
            </w:pPr>
          </w:p>
        </w:tc>
        <w:tc>
          <w:tcPr>
            <w:tcW w:w="4820" w:type="dxa"/>
            <w:gridSpan w:val="5"/>
            <w:tcBorders>
              <w:left w:val="double" w:sz="4" w:space="0" w:color="auto"/>
              <w:bottom w:val="double" w:sz="4" w:space="0" w:color="auto"/>
              <w:right w:val="double" w:sz="4" w:space="0" w:color="auto"/>
            </w:tcBorders>
          </w:tcPr>
          <w:p w:rsidR="001C13A4" w:rsidRPr="00FB0DE4" w:rsidRDefault="001C13A4" w:rsidP="00E873B4">
            <w:r w:rsidRPr="00FB0DE4">
              <w:t xml:space="preserve">    </w:t>
            </w:r>
            <w:sdt>
              <w:sdtPr>
                <w:id w:val="-1819108582"/>
                <w14:checkbox>
                  <w14:checked w14:val="1"/>
                  <w14:checkedState w14:val="2612" w14:font="MS Gothic"/>
                  <w14:uncheckedState w14:val="2610" w14:font="MS Gothic"/>
                </w14:checkbox>
              </w:sdtPr>
              <w:sdtEndPr/>
              <w:sdtContent>
                <w:r w:rsidR="00FB0DE4" w:rsidRPr="00FB0DE4">
                  <w:rPr>
                    <w:rFonts w:ascii="MS Gothic" w:eastAsia="MS Gothic" w:hAnsi="MS Gothic" w:hint="eastAsia"/>
                  </w:rPr>
                  <w:t>☒</w:t>
                </w:r>
              </w:sdtContent>
            </w:sdt>
            <w:r w:rsidR="00F216FF" w:rsidRPr="00FB0DE4">
              <w:t xml:space="preserve">   </w:t>
            </w:r>
            <w:r w:rsidRPr="00FB0DE4">
              <w:t>West 5</w:t>
            </w:r>
            <w:r w:rsidRPr="00FB0DE4">
              <w:rPr>
                <w:vertAlign w:val="superscript"/>
              </w:rPr>
              <w:t>th</w:t>
            </w:r>
            <w:r w:rsidRPr="00FB0DE4">
              <w:t xml:space="preserve"> Campus</w:t>
            </w:r>
          </w:p>
          <w:p w:rsidR="001C13A4" w:rsidRPr="00FB0DE4" w:rsidRDefault="001C13A4" w:rsidP="00E873B4"/>
          <w:p w:rsidR="001C13A4" w:rsidRPr="00FB0DE4" w:rsidRDefault="001C13A4" w:rsidP="001C13A4">
            <w:r w:rsidRPr="00FB0DE4">
              <w:t xml:space="preserve">    </w:t>
            </w:r>
            <w:sdt>
              <w:sdtPr>
                <w:id w:val="611871834"/>
                <w14:checkbox>
                  <w14:checked w14:val="0"/>
                  <w14:checkedState w14:val="2612" w14:font="MS Gothic"/>
                  <w14:uncheckedState w14:val="2610" w14:font="MS Gothic"/>
                </w14:checkbox>
              </w:sdtPr>
              <w:sdtEndPr/>
              <w:sdtContent>
                <w:r w:rsidRPr="00FB0DE4">
                  <w:rPr>
                    <w:rFonts w:ascii="MS Gothic" w:eastAsia="MS Gothic" w:hAnsi="MS Gothic" w:hint="eastAsia"/>
                  </w:rPr>
                  <w:t>☐</w:t>
                </w:r>
              </w:sdtContent>
            </w:sdt>
            <w:r w:rsidR="00F216FF" w:rsidRPr="00FB0DE4">
              <w:t xml:space="preserve">   </w:t>
            </w:r>
            <w:r w:rsidRPr="00FB0DE4">
              <w:t>All Sites of Program</w:t>
            </w:r>
          </w:p>
          <w:p w:rsidR="001C13A4" w:rsidRPr="00FB0DE4" w:rsidRDefault="001C13A4" w:rsidP="001C13A4">
            <w:pPr>
              <w:rPr>
                <w:sz w:val="20"/>
                <w:szCs w:val="20"/>
              </w:rPr>
            </w:pPr>
          </w:p>
        </w:tc>
      </w:tr>
      <w:tr w:rsidR="00864D07" w:rsidRPr="00E97D73" w:rsidTr="00F216FF">
        <w:tc>
          <w:tcPr>
            <w:tcW w:w="9640" w:type="dxa"/>
            <w:gridSpan w:val="9"/>
            <w:tcBorders>
              <w:left w:val="single" w:sz="4" w:space="0" w:color="auto"/>
              <w:right w:val="single" w:sz="4" w:space="0" w:color="auto"/>
            </w:tcBorders>
            <w:shd w:val="clear" w:color="auto" w:fill="D9D9D9" w:themeFill="background1" w:themeFillShade="D9"/>
          </w:tcPr>
          <w:p w:rsidR="00864D07" w:rsidRPr="00E97D73" w:rsidRDefault="00864D07" w:rsidP="005F6CE0">
            <w:pPr>
              <w:jc w:val="center"/>
            </w:pPr>
            <w:r w:rsidRPr="00E97D73">
              <w:t>This policy applies to all employees, members of the professional staff, volunteers, learners, contractors and all persons who have a relationship with SJHH</w:t>
            </w:r>
          </w:p>
        </w:tc>
      </w:tr>
      <w:tr w:rsidR="00864D07" w:rsidRPr="00E97D73" w:rsidTr="00F216FF">
        <w:tc>
          <w:tcPr>
            <w:tcW w:w="9640" w:type="dxa"/>
            <w:gridSpan w:val="9"/>
            <w:tcBorders>
              <w:right w:val="single" w:sz="4" w:space="0" w:color="auto"/>
            </w:tcBorders>
          </w:tcPr>
          <w:p w:rsidR="00052DD5" w:rsidRPr="00E97D73" w:rsidRDefault="00052DD5" w:rsidP="002413DE">
            <w:pPr>
              <w:jc w:val="center"/>
              <w:rPr>
                <w:b/>
              </w:rPr>
            </w:pPr>
            <w:r w:rsidRPr="00E97D73">
              <w:rPr>
                <w:b/>
              </w:rPr>
              <w:t>Table of Contents</w:t>
            </w:r>
          </w:p>
          <w:p w:rsidR="00FC5531" w:rsidRDefault="002413DE">
            <w:pPr>
              <w:pStyle w:val="TOC1"/>
              <w:tabs>
                <w:tab w:val="left" w:pos="660"/>
                <w:tab w:val="right" w:leader="dot" w:pos="9350"/>
              </w:tabs>
              <w:rPr>
                <w:rFonts w:asciiTheme="minorHAnsi" w:eastAsiaTheme="minorEastAsia" w:hAnsiTheme="minorHAnsi" w:cstheme="minorBidi"/>
                <w:noProof/>
                <w:sz w:val="22"/>
                <w:szCs w:val="22"/>
                <w:lang w:val="en-US"/>
              </w:rPr>
            </w:pPr>
            <w:r w:rsidRPr="00E97D73">
              <w:rPr>
                <w:b/>
              </w:rPr>
              <w:fldChar w:fldCharType="begin"/>
            </w:r>
            <w:r w:rsidRPr="00E97D73">
              <w:rPr>
                <w:b/>
              </w:rPr>
              <w:instrText xml:space="preserve"> TOC \o "1-3" \h \z \u </w:instrText>
            </w:r>
            <w:r w:rsidRPr="00E97D73">
              <w:rPr>
                <w:b/>
              </w:rPr>
              <w:fldChar w:fldCharType="separate"/>
            </w:r>
            <w:hyperlink w:anchor="_Toc109827582" w:history="1">
              <w:r w:rsidR="00FC5531" w:rsidRPr="001D168A">
                <w:rPr>
                  <w:rStyle w:val="Hyperlink"/>
                  <w:noProof/>
                </w:rPr>
                <w:t>1.0</w:t>
              </w:r>
              <w:r w:rsidR="00FC5531">
                <w:rPr>
                  <w:rFonts w:asciiTheme="minorHAnsi" w:eastAsiaTheme="minorEastAsia" w:hAnsiTheme="minorHAnsi" w:cstheme="minorBidi"/>
                  <w:noProof/>
                  <w:sz w:val="22"/>
                  <w:szCs w:val="22"/>
                  <w:lang w:val="en-US"/>
                </w:rPr>
                <w:tab/>
              </w:r>
              <w:r w:rsidR="00FC5531" w:rsidRPr="001D168A">
                <w:rPr>
                  <w:rStyle w:val="Hyperlink"/>
                  <w:noProof/>
                </w:rPr>
                <w:t>Purpose and Goals</w:t>
              </w:r>
              <w:r w:rsidR="00FC5531">
                <w:rPr>
                  <w:noProof/>
                  <w:webHidden/>
                </w:rPr>
                <w:tab/>
              </w:r>
              <w:r w:rsidR="00FC5531">
                <w:rPr>
                  <w:noProof/>
                  <w:webHidden/>
                </w:rPr>
                <w:fldChar w:fldCharType="begin"/>
              </w:r>
              <w:r w:rsidR="00FC5531">
                <w:rPr>
                  <w:noProof/>
                  <w:webHidden/>
                </w:rPr>
                <w:instrText xml:space="preserve"> PAGEREF _Toc109827582 \h </w:instrText>
              </w:r>
              <w:r w:rsidR="00FC5531">
                <w:rPr>
                  <w:noProof/>
                  <w:webHidden/>
                </w:rPr>
              </w:r>
              <w:r w:rsidR="00FC5531">
                <w:rPr>
                  <w:noProof/>
                  <w:webHidden/>
                </w:rPr>
                <w:fldChar w:fldCharType="separate"/>
              </w:r>
              <w:r w:rsidR="00FC5531">
                <w:rPr>
                  <w:noProof/>
                  <w:webHidden/>
                </w:rPr>
                <w:t>2</w:t>
              </w:r>
              <w:r w:rsidR="00FC5531">
                <w:rPr>
                  <w:noProof/>
                  <w:webHidden/>
                </w:rPr>
                <w:fldChar w:fldCharType="end"/>
              </w:r>
            </w:hyperlink>
          </w:p>
          <w:p w:rsidR="00FC5531" w:rsidRDefault="0059737A">
            <w:pPr>
              <w:pStyle w:val="TOC1"/>
              <w:tabs>
                <w:tab w:val="left" w:pos="660"/>
                <w:tab w:val="right" w:leader="dot" w:pos="9350"/>
              </w:tabs>
              <w:rPr>
                <w:rFonts w:asciiTheme="minorHAnsi" w:eastAsiaTheme="minorEastAsia" w:hAnsiTheme="minorHAnsi" w:cstheme="minorBidi"/>
                <w:noProof/>
                <w:sz w:val="22"/>
                <w:szCs w:val="22"/>
                <w:lang w:val="en-US"/>
              </w:rPr>
            </w:pPr>
            <w:hyperlink w:anchor="_Toc109827583" w:history="1">
              <w:r w:rsidR="00FC5531" w:rsidRPr="001D168A">
                <w:rPr>
                  <w:rStyle w:val="Hyperlink"/>
                  <w:noProof/>
                </w:rPr>
                <w:t>2.0</w:t>
              </w:r>
              <w:r w:rsidR="00FC5531">
                <w:rPr>
                  <w:rFonts w:asciiTheme="minorHAnsi" w:eastAsiaTheme="minorEastAsia" w:hAnsiTheme="minorHAnsi" w:cstheme="minorBidi"/>
                  <w:noProof/>
                  <w:sz w:val="22"/>
                  <w:szCs w:val="22"/>
                  <w:lang w:val="en-US"/>
                </w:rPr>
                <w:tab/>
              </w:r>
              <w:r w:rsidR="00FC5531" w:rsidRPr="001D168A">
                <w:rPr>
                  <w:rStyle w:val="Hyperlink"/>
                  <w:noProof/>
                </w:rPr>
                <w:t>Policy</w:t>
              </w:r>
              <w:r w:rsidR="00FC5531">
                <w:rPr>
                  <w:noProof/>
                  <w:webHidden/>
                </w:rPr>
                <w:tab/>
              </w:r>
              <w:r w:rsidR="00FC5531">
                <w:rPr>
                  <w:noProof/>
                  <w:webHidden/>
                </w:rPr>
                <w:fldChar w:fldCharType="begin"/>
              </w:r>
              <w:r w:rsidR="00FC5531">
                <w:rPr>
                  <w:noProof/>
                  <w:webHidden/>
                </w:rPr>
                <w:instrText xml:space="preserve"> PAGEREF _Toc109827583 \h </w:instrText>
              </w:r>
              <w:r w:rsidR="00FC5531">
                <w:rPr>
                  <w:noProof/>
                  <w:webHidden/>
                </w:rPr>
              </w:r>
              <w:r w:rsidR="00FC5531">
                <w:rPr>
                  <w:noProof/>
                  <w:webHidden/>
                </w:rPr>
                <w:fldChar w:fldCharType="separate"/>
              </w:r>
              <w:r w:rsidR="00FC5531">
                <w:rPr>
                  <w:noProof/>
                  <w:webHidden/>
                </w:rPr>
                <w:t>2</w:t>
              </w:r>
              <w:r w:rsidR="00FC5531">
                <w:rPr>
                  <w:noProof/>
                  <w:webHidden/>
                </w:rPr>
                <w:fldChar w:fldCharType="end"/>
              </w:r>
            </w:hyperlink>
          </w:p>
          <w:p w:rsidR="00FC5531" w:rsidRDefault="0059737A">
            <w:pPr>
              <w:pStyle w:val="TOC1"/>
              <w:tabs>
                <w:tab w:val="left" w:pos="660"/>
                <w:tab w:val="right" w:leader="dot" w:pos="9350"/>
              </w:tabs>
              <w:rPr>
                <w:rFonts w:asciiTheme="minorHAnsi" w:eastAsiaTheme="minorEastAsia" w:hAnsiTheme="minorHAnsi" w:cstheme="minorBidi"/>
                <w:noProof/>
                <w:sz w:val="22"/>
                <w:szCs w:val="22"/>
                <w:lang w:val="en-US"/>
              </w:rPr>
            </w:pPr>
            <w:hyperlink w:anchor="_Toc109827584" w:history="1">
              <w:r w:rsidR="00FC5531" w:rsidRPr="001D168A">
                <w:rPr>
                  <w:rStyle w:val="Hyperlink"/>
                  <w:noProof/>
                </w:rPr>
                <w:t>3.0</w:t>
              </w:r>
              <w:r w:rsidR="00FC5531">
                <w:rPr>
                  <w:rFonts w:asciiTheme="minorHAnsi" w:eastAsiaTheme="minorEastAsia" w:hAnsiTheme="minorHAnsi" w:cstheme="minorBidi"/>
                  <w:noProof/>
                  <w:sz w:val="22"/>
                  <w:szCs w:val="22"/>
                  <w:lang w:val="en-US"/>
                </w:rPr>
                <w:tab/>
              </w:r>
              <w:r w:rsidR="00FC5531" w:rsidRPr="001D168A">
                <w:rPr>
                  <w:rStyle w:val="Hyperlink"/>
                  <w:noProof/>
                </w:rPr>
                <w:t>Procedure</w:t>
              </w:r>
              <w:r w:rsidR="00FC5531">
                <w:rPr>
                  <w:noProof/>
                  <w:webHidden/>
                </w:rPr>
                <w:tab/>
              </w:r>
              <w:r w:rsidR="00FC5531">
                <w:rPr>
                  <w:noProof/>
                  <w:webHidden/>
                </w:rPr>
                <w:fldChar w:fldCharType="begin"/>
              </w:r>
              <w:r w:rsidR="00FC5531">
                <w:rPr>
                  <w:noProof/>
                  <w:webHidden/>
                </w:rPr>
                <w:instrText xml:space="preserve"> PAGEREF _Toc109827584 \h </w:instrText>
              </w:r>
              <w:r w:rsidR="00FC5531">
                <w:rPr>
                  <w:noProof/>
                  <w:webHidden/>
                </w:rPr>
              </w:r>
              <w:r w:rsidR="00FC5531">
                <w:rPr>
                  <w:noProof/>
                  <w:webHidden/>
                </w:rPr>
                <w:fldChar w:fldCharType="separate"/>
              </w:r>
              <w:r w:rsidR="00FC5531">
                <w:rPr>
                  <w:noProof/>
                  <w:webHidden/>
                </w:rPr>
                <w:t>2</w:t>
              </w:r>
              <w:r w:rsidR="00FC5531">
                <w:rPr>
                  <w:noProof/>
                  <w:webHidden/>
                </w:rPr>
                <w:fldChar w:fldCharType="end"/>
              </w:r>
            </w:hyperlink>
          </w:p>
          <w:p w:rsidR="00FC5531" w:rsidRDefault="0059737A">
            <w:pPr>
              <w:pStyle w:val="TOC2"/>
              <w:tabs>
                <w:tab w:val="left" w:pos="880"/>
                <w:tab w:val="right" w:leader="dot" w:pos="9350"/>
              </w:tabs>
              <w:rPr>
                <w:rFonts w:asciiTheme="minorHAnsi" w:eastAsiaTheme="minorEastAsia" w:hAnsiTheme="minorHAnsi" w:cstheme="minorBidi"/>
                <w:noProof/>
                <w:sz w:val="22"/>
                <w:szCs w:val="22"/>
                <w:lang w:val="en-US"/>
              </w:rPr>
            </w:pPr>
            <w:hyperlink w:anchor="_Toc109827585" w:history="1">
              <w:r w:rsidR="00FC5531" w:rsidRPr="001D168A">
                <w:rPr>
                  <w:rStyle w:val="Hyperlink"/>
                  <w:noProof/>
                </w:rPr>
                <w:t>3.1</w:t>
              </w:r>
              <w:r w:rsidR="00FC5531">
                <w:rPr>
                  <w:rFonts w:asciiTheme="minorHAnsi" w:eastAsiaTheme="minorEastAsia" w:hAnsiTheme="minorHAnsi" w:cstheme="minorBidi"/>
                  <w:noProof/>
                  <w:sz w:val="22"/>
                  <w:szCs w:val="22"/>
                  <w:lang w:val="en-US"/>
                </w:rPr>
                <w:tab/>
              </w:r>
              <w:r w:rsidR="00FC5531" w:rsidRPr="001D168A">
                <w:rPr>
                  <w:rStyle w:val="Hyperlink"/>
                  <w:noProof/>
                </w:rPr>
                <w:t>Charlton Campus</w:t>
              </w:r>
              <w:r w:rsidR="00FC5531">
                <w:rPr>
                  <w:noProof/>
                  <w:webHidden/>
                </w:rPr>
                <w:tab/>
              </w:r>
              <w:r w:rsidR="00FC5531">
                <w:rPr>
                  <w:noProof/>
                  <w:webHidden/>
                </w:rPr>
                <w:fldChar w:fldCharType="begin"/>
              </w:r>
              <w:r w:rsidR="00FC5531">
                <w:rPr>
                  <w:noProof/>
                  <w:webHidden/>
                </w:rPr>
                <w:instrText xml:space="preserve"> PAGEREF _Toc109827585 \h </w:instrText>
              </w:r>
              <w:r w:rsidR="00FC5531">
                <w:rPr>
                  <w:noProof/>
                  <w:webHidden/>
                </w:rPr>
              </w:r>
              <w:r w:rsidR="00FC5531">
                <w:rPr>
                  <w:noProof/>
                  <w:webHidden/>
                </w:rPr>
                <w:fldChar w:fldCharType="separate"/>
              </w:r>
              <w:r w:rsidR="00FC5531">
                <w:rPr>
                  <w:noProof/>
                  <w:webHidden/>
                </w:rPr>
                <w:t>2</w:t>
              </w:r>
              <w:r w:rsidR="00FC5531">
                <w:rPr>
                  <w:noProof/>
                  <w:webHidden/>
                </w:rPr>
                <w:fldChar w:fldCharType="end"/>
              </w:r>
            </w:hyperlink>
          </w:p>
          <w:p w:rsidR="00FC5531" w:rsidRDefault="0059737A">
            <w:pPr>
              <w:pStyle w:val="TOC2"/>
              <w:tabs>
                <w:tab w:val="left" w:pos="880"/>
                <w:tab w:val="right" w:leader="dot" w:pos="9350"/>
              </w:tabs>
              <w:rPr>
                <w:rFonts w:asciiTheme="minorHAnsi" w:eastAsiaTheme="minorEastAsia" w:hAnsiTheme="minorHAnsi" w:cstheme="minorBidi"/>
                <w:noProof/>
                <w:sz w:val="22"/>
                <w:szCs w:val="22"/>
                <w:lang w:val="en-US"/>
              </w:rPr>
            </w:pPr>
            <w:hyperlink w:anchor="_Toc109827586" w:history="1">
              <w:r w:rsidR="00FC5531" w:rsidRPr="001D168A">
                <w:rPr>
                  <w:rStyle w:val="Hyperlink"/>
                  <w:noProof/>
                </w:rPr>
                <w:t>3.2</w:t>
              </w:r>
              <w:r w:rsidR="00FC5531">
                <w:rPr>
                  <w:rFonts w:asciiTheme="minorHAnsi" w:eastAsiaTheme="minorEastAsia" w:hAnsiTheme="minorHAnsi" w:cstheme="minorBidi"/>
                  <w:noProof/>
                  <w:sz w:val="22"/>
                  <w:szCs w:val="22"/>
                  <w:lang w:val="en-US"/>
                </w:rPr>
                <w:tab/>
              </w:r>
              <w:r w:rsidR="00FC5531" w:rsidRPr="001D168A">
                <w:rPr>
                  <w:rStyle w:val="Hyperlink"/>
                  <w:noProof/>
                </w:rPr>
                <w:t>West 5</w:t>
              </w:r>
              <w:r w:rsidR="00FC5531" w:rsidRPr="001D168A">
                <w:rPr>
                  <w:rStyle w:val="Hyperlink"/>
                  <w:noProof/>
                  <w:vertAlign w:val="superscript"/>
                </w:rPr>
                <w:t>th</w:t>
              </w:r>
              <w:r w:rsidR="00FC5531" w:rsidRPr="001D168A">
                <w:rPr>
                  <w:rStyle w:val="Hyperlink"/>
                  <w:noProof/>
                </w:rPr>
                <w:t xml:space="preserve"> Campus</w:t>
              </w:r>
              <w:r w:rsidR="00FC5531">
                <w:rPr>
                  <w:noProof/>
                  <w:webHidden/>
                </w:rPr>
                <w:tab/>
              </w:r>
              <w:r w:rsidR="00FC5531">
                <w:rPr>
                  <w:noProof/>
                  <w:webHidden/>
                </w:rPr>
                <w:fldChar w:fldCharType="begin"/>
              </w:r>
              <w:r w:rsidR="00FC5531">
                <w:rPr>
                  <w:noProof/>
                  <w:webHidden/>
                </w:rPr>
                <w:instrText xml:space="preserve"> PAGEREF _Toc109827586 \h </w:instrText>
              </w:r>
              <w:r w:rsidR="00FC5531">
                <w:rPr>
                  <w:noProof/>
                  <w:webHidden/>
                </w:rPr>
              </w:r>
              <w:r w:rsidR="00FC5531">
                <w:rPr>
                  <w:noProof/>
                  <w:webHidden/>
                </w:rPr>
                <w:fldChar w:fldCharType="separate"/>
              </w:r>
              <w:r w:rsidR="00FC5531">
                <w:rPr>
                  <w:noProof/>
                  <w:webHidden/>
                </w:rPr>
                <w:t>3</w:t>
              </w:r>
              <w:r w:rsidR="00FC5531">
                <w:rPr>
                  <w:noProof/>
                  <w:webHidden/>
                </w:rPr>
                <w:fldChar w:fldCharType="end"/>
              </w:r>
            </w:hyperlink>
          </w:p>
          <w:p w:rsidR="00FC5531" w:rsidRDefault="0059737A">
            <w:pPr>
              <w:pStyle w:val="TOC2"/>
              <w:tabs>
                <w:tab w:val="left" w:pos="880"/>
                <w:tab w:val="right" w:leader="dot" w:pos="9350"/>
              </w:tabs>
              <w:rPr>
                <w:rFonts w:asciiTheme="minorHAnsi" w:eastAsiaTheme="minorEastAsia" w:hAnsiTheme="minorHAnsi" w:cstheme="minorBidi"/>
                <w:noProof/>
                <w:sz w:val="22"/>
                <w:szCs w:val="22"/>
                <w:lang w:val="en-US"/>
              </w:rPr>
            </w:pPr>
            <w:hyperlink w:anchor="_Toc109827587" w:history="1">
              <w:r w:rsidR="00FC5531" w:rsidRPr="001D168A">
                <w:rPr>
                  <w:rStyle w:val="Hyperlink"/>
                  <w:noProof/>
                </w:rPr>
                <w:t>3.3</w:t>
              </w:r>
              <w:r w:rsidR="00FC5531">
                <w:rPr>
                  <w:rFonts w:asciiTheme="minorHAnsi" w:eastAsiaTheme="minorEastAsia" w:hAnsiTheme="minorHAnsi" w:cstheme="minorBidi"/>
                  <w:noProof/>
                  <w:sz w:val="22"/>
                  <w:szCs w:val="22"/>
                  <w:lang w:val="en-US"/>
                </w:rPr>
                <w:tab/>
              </w:r>
              <w:r w:rsidR="00FC5531" w:rsidRPr="001D168A">
                <w:rPr>
                  <w:rStyle w:val="Hyperlink"/>
                  <w:noProof/>
                </w:rPr>
                <w:t>King Campus</w:t>
              </w:r>
              <w:r w:rsidR="00FC5531">
                <w:rPr>
                  <w:noProof/>
                  <w:webHidden/>
                </w:rPr>
                <w:tab/>
              </w:r>
              <w:r w:rsidR="00FC5531">
                <w:rPr>
                  <w:noProof/>
                  <w:webHidden/>
                </w:rPr>
                <w:fldChar w:fldCharType="begin"/>
              </w:r>
              <w:r w:rsidR="00FC5531">
                <w:rPr>
                  <w:noProof/>
                  <w:webHidden/>
                </w:rPr>
                <w:instrText xml:space="preserve"> PAGEREF _Toc109827587 \h </w:instrText>
              </w:r>
              <w:r w:rsidR="00FC5531">
                <w:rPr>
                  <w:noProof/>
                  <w:webHidden/>
                </w:rPr>
              </w:r>
              <w:r w:rsidR="00FC5531">
                <w:rPr>
                  <w:noProof/>
                  <w:webHidden/>
                </w:rPr>
                <w:fldChar w:fldCharType="separate"/>
              </w:r>
              <w:r w:rsidR="00FC5531">
                <w:rPr>
                  <w:noProof/>
                  <w:webHidden/>
                </w:rPr>
                <w:t>3</w:t>
              </w:r>
              <w:r w:rsidR="00FC5531">
                <w:rPr>
                  <w:noProof/>
                  <w:webHidden/>
                </w:rPr>
                <w:fldChar w:fldCharType="end"/>
              </w:r>
            </w:hyperlink>
          </w:p>
          <w:p w:rsidR="00FC5531" w:rsidRDefault="0059737A">
            <w:pPr>
              <w:pStyle w:val="TOC2"/>
              <w:tabs>
                <w:tab w:val="left" w:pos="880"/>
                <w:tab w:val="right" w:leader="dot" w:pos="9350"/>
              </w:tabs>
              <w:rPr>
                <w:rFonts w:asciiTheme="minorHAnsi" w:eastAsiaTheme="minorEastAsia" w:hAnsiTheme="minorHAnsi" w:cstheme="minorBidi"/>
                <w:noProof/>
                <w:sz w:val="22"/>
                <w:szCs w:val="22"/>
                <w:lang w:val="en-US"/>
              </w:rPr>
            </w:pPr>
            <w:hyperlink w:anchor="_Toc109827588" w:history="1">
              <w:r w:rsidR="00FC5531" w:rsidRPr="001D168A">
                <w:rPr>
                  <w:rStyle w:val="Hyperlink"/>
                  <w:noProof/>
                </w:rPr>
                <w:t>3.4</w:t>
              </w:r>
              <w:r w:rsidR="00FC5531">
                <w:rPr>
                  <w:rFonts w:asciiTheme="minorHAnsi" w:eastAsiaTheme="minorEastAsia" w:hAnsiTheme="minorHAnsi" w:cstheme="minorBidi"/>
                  <w:noProof/>
                  <w:sz w:val="22"/>
                  <w:szCs w:val="22"/>
                  <w:lang w:val="en-US"/>
                </w:rPr>
                <w:tab/>
              </w:r>
              <w:r w:rsidR="00FC5531" w:rsidRPr="001D168A">
                <w:rPr>
                  <w:rStyle w:val="Hyperlink"/>
                  <w:noProof/>
                </w:rPr>
                <w:t>Bicycles</w:t>
              </w:r>
              <w:r w:rsidR="00FC5531">
                <w:rPr>
                  <w:noProof/>
                  <w:webHidden/>
                </w:rPr>
                <w:tab/>
              </w:r>
              <w:r w:rsidR="00FC5531">
                <w:rPr>
                  <w:noProof/>
                  <w:webHidden/>
                </w:rPr>
                <w:fldChar w:fldCharType="begin"/>
              </w:r>
              <w:r w:rsidR="00FC5531">
                <w:rPr>
                  <w:noProof/>
                  <w:webHidden/>
                </w:rPr>
                <w:instrText xml:space="preserve"> PAGEREF _Toc109827588 \h </w:instrText>
              </w:r>
              <w:r w:rsidR="00FC5531">
                <w:rPr>
                  <w:noProof/>
                  <w:webHidden/>
                </w:rPr>
              </w:r>
              <w:r w:rsidR="00FC5531">
                <w:rPr>
                  <w:noProof/>
                  <w:webHidden/>
                </w:rPr>
                <w:fldChar w:fldCharType="separate"/>
              </w:r>
              <w:r w:rsidR="00FC5531">
                <w:rPr>
                  <w:noProof/>
                  <w:webHidden/>
                </w:rPr>
                <w:t>4</w:t>
              </w:r>
              <w:r w:rsidR="00FC5531">
                <w:rPr>
                  <w:noProof/>
                  <w:webHidden/>
                </w:rPr>
                <w:fldChar w:fldCharType="end"/>
              </w:r>
            </w:hyperlink>
          </w:p>
          <w:p w:rsidR="00FC5531" w:rsidRDefault="0059737A">
            <w:pPr>
              <w:pStyle w:val="TOC2"/>
              <w:tabs>
                <w:tab w:val="left" w:pos="880"/>
                <w:tab w:val="right" w:leader="dot" w:pos="9350"/>
              </w:tabs>
              <w:rPr>
                <w:rFonts w:asciiTheme="minorHAnsi" w:eastAsiaTheme="minorEastAsia" w:hAnsiTheme="minorHAnsi" w:cstheme="minorBidi"/>
                <w:noProof/>
                <w:sz w:val="22"/>
                <w:szCs w:val="22"/>
                <w:lang w:val="en-US"/>
              </w:rPr>
            </w:pPr>
            <w:hyperlink w:anchor="_Toc109827589" w:history="1">
              <w:r w:rsidR="00FC5531" w:rsidRPr="001D168A">
                <w:rPr>
                  <w:rStyle w:val="Hyperlink"/>
                  <w:noProof/>
                </w:rPr>
                <w:t>3.5</w:t>
              </w:r>
              <w:r w:rsidR="00FC5531">
                <w:rPr>
                  <w:rFonts w:asciiTheme="minorHAnsi" w:eastAsiaTheme="minorEastAsia" w:hAnsiTheme="minorHAnsi" w:cstheme="minorBidi"/>
                  <w:noProof/>
                  <w:sz w:val="22"/>
                  <w:szCs w:val="22"/>
                  <w:lang w:val="en-US"/>
                </w:rPr>
                <w:tab/>
              </w:r>
              <w:r w:rsidR="00FC5531" w:rsidRPr="001D168A">
                <w:rPr>
                  <w:rStyle w:val="Hyperlink"/>
                  <w:noProof/>
                </w:rPr>
                <w:t>Parking Fees</w:t>
              </w:r>
              <w:r w:rsidR="00FC5531">
                <w:rPr>
                  <w:noProof/>
                  <w:webHidden/>
                </w:rPr>
                <w:tab/>
              </w:r>
              <w:r w:rsidR="00FC5531">
                <w:rPr>
                  <w:noProof/>
                  <w:webHidden/>
                </w:rPr>
                <w:fldChar w:fldCharType="begin"/>
              </w:r>
              <w:r w:rsidR="00FC5531">
                <w:rPr>
                  <w:noProof/>
                  <w:webHidden/>
                </w:rPr>
                <w:instrText xml:space="preserve"> PAGEREF _Toc109827589 \h </w:instrText>
              </w:r>
              <w:r w:rsidR="00FC5531">
                <w:rPr>
                  <w:noProof/>
                  <w:webHidden/>
                </w:rPr>
              </w:r>
              <w:r w:rsidR="00FC5531">
                <w:rPr>
                  <w:noProof/>
                  <w:webHidden/>
                </w:rPr>
                <w:fldChar w:fldCharType="separate"/>
              </w:r>
              <w:r w:rsidR="00FC5531">
                <w:rPr>
                  <w:noProof/>
                  <w:webHidden/>
                </w:rPr>
                <w:t>4</w:t>
              </w:r>
              <w:r w:rsidR="00FC5531">
                <w:rPr>
                  <w:noProof/>
                  <w:webHidden/>
                </w:rPr>
                <w:fldChar w:fldCharType="end"/>
              </w:r>
            </w:hyperlink>
          </w:p>
          <w:p w:rsidR="00FC5531" w:rsidRDefault="0059737A">
            <w:pPr>
              <w:pStyle w:val="TOC2"/>
              <w:tabs>
                <w:tab w:val="left" w:pos="880"/>
                <w:tab w:val="right" w:leader="dot" w:pos="9350"/>
              </w:tabs>
              <w:rPr>
                <w:rFonts w:asciiTheme="minorHAnsi" w:eastAsiaTheme="minorEastAsia" w:hAnsiTheme="minorHAnsi" w:cstheme="minorBidi"/>
                <w:noProof/>
                <w:sz w:val="22"/>
                <w:szCs w:val="22"/>
                <w:lang w:val="en-US"/>
              </w:rPr>
            </w:pPr>
            <w:hyperlink w:anchor="_Toc109827590" w:history="1">
              <w:r w:rsidR="00FC5531" w:rsidRPr="001D168A">
                <w:rPr>
                  <w:rStyle w:val="Hyperlink"/>
                  <w:noProof/>
                </w:rPr>
                <w:t>3.6</w:t>
              </w:r>
              <w:r w:rsidR="00FC5531">
                <w:rPr>
                  <w:rFonts w:asciiTheme="minorHAnsi" w:eastAsiaTheme="minorEastAsia" w:hAnsiTheme="minorHAnsi" w:cstheme="minorBidi"/>
                  <w:noProof/>
                  <w:sz w:val="22"/>
                  <w:szCs w:val="22"/>
                  <w:lang w:val="en-US"/>
                </w:rPr>
                <w:tab/>
              </w:r>
              <w:r w:rsidR="00FC5531" w:rsidRPr="001D168A">
                <w:rPr>
                  <w:rStyle w:val="Hyperlink"/>
                  <w:noProof/>
                </w:rPr>
                <w:t>Medical Staff</w:t>
              </w:r>
              <w:r w:rsidR="00FC5531">
                <w:rPr>
                  <w:noProof/>
                  <w:webHidden/>
                </w:rPr>
                <w:tab/>
              </w:r>
              <w:r w:rsidR="00FC5531">
                <w:rPr>
                  <w:noProof/>
                  <w:webHidden/>
                </w:rPr>
                <w:fldChar w:fldCharType="begin"/>
              </w:r>
              <w:r w:rsidR="00FC5531">
                <w:rPr>
                  <w:noProof/>
                  <w:webHidden/>
                </w:rPr>
                <w:instrText xml:space="preserve"> PAGEREF _Toc109827590 \h </w:instrText>
              </w:r>
              <w:r w:rsidR="00FC5531">
                <w:rPr>
                  <w:noProof/>
                  <w:webHidden/>
                </w:rPr>
              </w:r>
              <w:r w:rsidR="00FC5531">
                <w:rPr>
                  <w:noProof/>
                  <w:webHidden/>
                </w:rPr>
                <w:fldChar w:fldCharType="separate"/>
              </w:r>
              <w:r w:rsidR="00FC5531">
                <w:rPr>
                  <w:noProof/>
                  <w:webHidden/>
                </w:rPr>
                <w:t>4</w:t>
              </w:r>
              <w:r w:rsidR="00FC5531">
                <w:rPr>
                  <w:noProof/>
                  <w:webHidden/>
                </w:rPr>
                <w:fldChar w:fldCharType="end"/>
              </w:r>
            </w:hyperlink>
          </w:p>
          <w:p w:rsidR="00FC5531" w:rsidRDefault="0059737A">
            <w:pPr>
              <w:pStyle w:val="TOC2"/>
              <w:tabs>
                <w:tab w:val="left" w:pos="880"/>
                <w:tab w:val="right" w:leader="dot" w:pos="9350"/>
              </w:tabs>
              <w:rPr>
                <w:rFonts w:asciiTheme="minorHAnsi" w:eastAsiaTheme="minorEastAsia" w:hAnsiTheme="minorHAnsi" w:cstheme="minorBidi"/>
                <w:noProof/>
                <w:sz w:val="22"/>
                <w:szCs w:val="22"/>
                <w:lang w:val="en-US"/>
              </w:rPr>
            </w:pPr>
            <w:hyperlink w:anchor="_Toc109827591" w:history="1">
              <w:r w:rsidR="00FC5531" w:rsidRPr="001D168A">
                <w:rPr>
                  <w:rStyle w:val="Hyperlink"/>
                  <w:noProof/>
                </w:rPr>
                <w:t>3.7</w:t>
              </w:r>
              <w:r w:rsidR="00FC5531">
                <w:rPr>
                  <w:rFonts w:asciiTheme="minorHAnsi" w:eastAsiaTheme="minorEastAsia" w:hAnsiTheme="minorHAnsi" w:cstheme="minorBidi"/>
                  <w:noProof/>
                  <w:sz w:val="22"/>
                  <w:szCs w:val="22"/>
                  <w:lang w:val="en-US"/>
                </w:rPr>
                <w:tab/>
              </w:r>
              <w:r w:rsidR="00FC5531" w:rsidRPr="001D168A">
                <w:rPr>
                  <w:rStyle w:val="Hyperlink"/>
                  <w:noProof/>
                </w:rPr>
                <w:t>Regional Medical Associates</w:t>
              </w:r>
              <w:r w:rsidR="00FC5531">
                <w:rPr>
                  <w:noProof/>
                  <w:webHidden/>
                </w:rPr>
                <w:tab/>
              </w:r>
              <w:r w:rsidR="00FC5531">
                <w:rPr>
                  <w:noProof/>
                  <w:webHidden/>
                </w:rPr>
                <w:fldChar w:fldCharType="begin"/>
              </w:r>
              <w:r w:rsidR="00FC5531">
                <w:rPr>
                  <w:noProof/>
                  <w:webHidden/>
                </w:rPr>
                <w:instrText xml:space="preserve"> PAGEREF _Toc109827591 \h </w:instrText>
              </w:r>
              <w:r w:rsidR="00FC5531">
                <w:rPr>
                  <w:noProof/>
                  <w:webHidden/>
                </w:rPr>
              </w:r>
              <w:r w:rsidR="00FC5531">
                <w:rPr>
                  <w:noProof/>
                  <w:webHidden/>
                </w:rPr>
                <w:fldChar w:fldCharType="separate"/>
              </w:r>
              <w:r w:rsidR="00FC5531">
                <w:rPr>
                  <w:noProof/>
                  <w:webHidden/>
                </w:rPr>
                <w:t>5</w:t>
              </w:r>
              <w:r w:rsidR="00FC5531">
                <w:rPr>
                  <w:noProof/>
                  <w:webHidden/>
                </w:rPr>
                <w:fldChar w:fldCharType="end"/>
              </w:r>
            </w:hyperlink>
          </w:p>
          <w:p w:rsidR="00FC5531" w:rsidRDefault="0059737A">
            <w:pPr>
              <w:pStyle w:val="TOC2"/>
              <w:tabs>
                <w:tab w:val="left" w:pos="880"/>
                <w:tab w:val="right" w:leader="dot" w:pos="9350"/>
              </w:tabs>
              <w:rPr>
                <w:rFonts w:asciiTheme="minorHAnsi" w:eastAsiaTheme="minorEastAsia" w:hAnsiTheme="minorHAnsi" w:cstheme="minorBidi"/>
                <w:noProof/>
                <w:sz w:val="22"/>
                <w:szCs w:val="22"/>
                <w:lang w:val="en-US"/>
              </w:rPr>
            </w:pPr>
            <w:hyperlink w:anchor="_Toc109827592" w:history="1">
              <w:r w:rsidR="00FC5531" w:rsidRPr="001D168A">
                <w:rPr>
                  <w:rStyle w:val="Hyperlink"/>
                  <w:noProof/>
                </w:rPr>
                <w:t>3.8</w:t>
              </w:r>
              <w:r w:rsidR="00FC5531">
                <w:rPr>
                  <w:rFonts w:asciiTheme="minorHAnsi" w:eastAsiaTheme="minorEastAsia" w:hAnsiTheme="minorHAnsi" w:cstheme="minorBidi"/>
                  <w:noProof/>
                  <w:sz w:val="22"/>
                  <w:szCs w:val="22"/>
                  <w:lang w:val="en-US"/>
                </w:rPr>
                <w:tab/>
              </w:r>
              <w:r w:rsidR="00FC5531" w:rsidRPr="001D168A">
                <w:rPr>
                  <w:rStyle w:val="Hyperlink"/>
                  <w:noProof/>
                </w:rPr>
                <w:t>Medical Interns and Residents</w:t>
              </w:r>
              <w:r w:rsidR="00FC5531">
                <w:rPr>
                  <w:noProof/>
                  <w:webHidden/>
                </w:rPr>
                <w:tab/>
              </w:r>
              <w:r w:rsidR="00FC5531">
                <w:rPr>
                  <w:noProof/>
                  <w:webHidden/>
                </w:rPr>
                <w:fldChar w:fldCharType="begin"/>
              </w:r>
              <w:r w:rsidR="00FC5531">
                <w:rPr>
                  <w:noProof/>
                  <w:webHidden/>
                </w:rPr>
                <w:instrText xml:space="preserve"> PAGEREF _Toc109827592 \h </w:instrText>
              </w:r>
              <w:r w:rsidR="00FC5531">
                <w:rPr>
                  <w:noProof/>
                  <w:webHidden/>
                </w:rPr>
              </w:r>
              <w:r w:rsidR="00FC5531">
                <w:rPr>
                  <w:noProof/>
                  <w:webHidden/>
                </w:rPr>
                <w:fldChar w:fldCharType="separate"/>
              </w:r>
              <w:r w:rsidR="00FC5531">
                <w:rPr>
                  <w:noProof/>
                  <w:webHidden/>
                </w:rPr>
                <w:t>5</w:t>
              </w:r>
              <w:r w:rsidR="00FC5531">
                <w:rPr>
                  <w:noProof/>
                  <w:webHidden/>
                </w:rPr>
                <w:fldChar w:fldCharType="end"/>
              </w:r>
            </w:hyperlink>
          </w:p>
          <w:p w:rsidR="00FC5531" w:rsidRDefault="0059737A">
            <w:pPr>
              <w:pStyle w:val="TOC2"/>
              <w:tabs>
                <w:tab w:val="left" w:pos="880"/>
                <w:tab w:val="right" w:leader="dot" w:pos="9350"/>
              </w:tabs>
              <w:rPr>
                <w:rFonts w:asciiTheme="minorHAnsi" w:eastAsiaTheme="minorEastAsia" w:hAnsiTheme="minorHAnsi" w:cstheme="minorBidi"/>
                <w:noProof/>
                <w:sz w:val="22"/>
                <w:szCs w:val="22"/>
                <w:lang w:val="en-US"/>
              </w:rPr>
            </w:pPr>
            <w:hyperlink w:anchor="_Toc109827593" w:history="1">
              <w:r w:rsidR="00FC5531" w:rsidRPr="001D168A">
                <w:rPr>
                  <w:rStyle w:val="Hyperlink"/>
                  <w:noProof/>
                </w:rPr>
                <w:t xml:space="preserve">3.9 </w:t>
              </w:r>
              <w:r w:rsidR="00FC5531">
                <w:rPr>
                  <w:rFonts w:asciiTheme="minorHAnsi" w:eastAsiaTheme="minorEastAsia" w:hAnsiTheme="minorHAnsi" w:cstheme="minorBidi"/>
                  <w:noProof/>
                  <w:sz w:val="22"/>
                  <w:szCs w:val="22"/>
                  <w:lang w:val="en-US"/>
                </w:rPr>
                <w:tab/>
              </w:r>
              <w:r w:rsidR="00FC5531" w:rsidRPr="001D168A">
                <w:rPr>
                  <w:rStyle w:val="Hyperlink"/>
                  <w:noProof/>
                </w:rPr>
                <w:t>Learners (not including Medical Interns &amp; Residents)</w:t>
              </w:r>
              <w:r w:rsidR="00FC5531">
                <w:rPr>
                  <w:noProof/>
                  <w:webHidden/>
                </w:rPr>
                <w:tab/>
              </w:r>
              <w:r w:rsidR="00FC5531">
                <w:rPr>
                  <w:noProof/>
                  <w:webHidden/>
                </w:rPr>
                <w:fldChar w:fldCharType="begin"/>
              </w:r>
              <w:r w:rsidR="00FC5531">
                <w:rPr>
                  <w:noProof/>
                  <w:webHidden/>
                </w:rPr>
                <w:instrText xml:space="preserve"> PAGEREF _Toc109827593 \h </w:instrText>
              </w:r>
              <w:r w:rsidR="00FC5531">
                <w:rPr>
                  <w:noProof/>
                  <w:webHidden/>
                </w:rPr>
              </w:r>
              <w:r w:rsidR="00FC5531">
                <w:rPr>
                  <w:noProof/>
                  <w:webHidden/>
                </w:rPr>
                <w:fldChar w:fldCharType="separate"/>
              </w:r>
              <w:r w:rsidR="00FC5531">
                <w:rPr>
                  <w:noProof/>
                  <w:webHidden/>
                </w:rPr>
                <w:t>5</w:t>
              </w:r>
              <w:r w:rsidR="00FC5531">
                <w:rPr>
                  <w:noProof/>
                  <w:webHidden/>
                </w:rPr>
                <w:fldChar w:fldCharType="end"/>
              </w:r>
            </w:hyperlink>
          </w:p>
          <w:p w:rsidR="00FC5531" w:rsidRDefault="0059737A">
            <w:pPr>
              <w:pStyle w:val="TOC2"/>
              <w:tabs>
                <w:tab w:val="left" w:pos="1100"/>
                <w:tab w:val="right" w:leader="dot" w:pos="9350"/>
              </w:tabs>
              <w:rPr>
                <w:rFonts w:asciiTheme="minorHAnsi" w:eastAsiaTheme="minorEastAsia" w:hAnsiTheme="minorHAnsi" w:cstheme="minorBidi"/>
                <w:noProof/>
                <w:sz w:val="22"/>
                <w:szCs w:val="22"/>
                <w:lang w:val="en-US"/>
              </w:rPr>
            </w:pPr>
            <w:hyperlink w:anchor="_Toc109827594" w:history="1">
              <w:r w:rsidR="00FC5531" w:rsidRPr="001D168A">
                <w:rPr>
                  <w:rStyle w:val="Hyperlink"/>
                  <w:noProof/>
                </w:rPr>
                <w:t>3.10</w:t>
              </w:r>
              <w:r w:rsidR="00FC5531">
                <w:rPr>
                  <w:rFonts w:asciiTheme="minorHAnsi" w:eastAsiaTheme="minorEastAsia" w:hAnsiTheme="minorHAnsi" w:cstheme="minorBidi"/>
                  <w:noProof/>
                  <w:sz w:val="22"/>
                  <w:szCs w:val="22"/>
                  <w:lang w:val="en-US"/>
                </w:rPr>
                <w:tab/>
              </w:r>
              <w:r w:rsidR="00FC5531" w:rsidRPr="001D168A">
                <w:rPr>
                  <w:rStyle w:val="Hyperlink"/>
                  <w:noProof/>
                </w:rPr>
                <w:t>General Staff</w:t>
              </w:r>
              <w:r w:rsidR="00FC5531">
                <w:rPr>
                  <w:noProof/>
                  <w:webHidden/>
                </w:rPr>
                <w:tab/>
              </w:r>
              <w:r w:rsidR="00FC5531">
                <w:rPr>
                  <w:noProof/>
                  <w:webHidden/>
                </w:rPr>
                <w:fldChar w:fldCharType="begin"/>
              </w:r>
              <w:r w:rsidR="00FC5531">
                <w:rPr>
                  <w:noProof/>
                  <w:webHidden/>
                </w:rPr>
                <w:instrText xml:space="preserve"> PAGEREF _Toc109827594 \h </w:instrText>
              </w:r>
              <w:r w:rsidR="00FC5531">
                <w:rPr>
                  <w:noProof/>
                  <w:webHidden/>
                </w:rPr>
              </w:r>
              <w:r w:rsidR="00FC5531">
                <w:rPr>
                  <w:noProof/>
                  <w:webHidden/>
                </w:rPr>
                <w:fldChar w:fldCharType="separate"/>
              </w:r>
              <w:r w:rsidR="00FC5531">
                <w:rPr>
                  <w:noProof/>
                  <w:webHidden/>
                </w:rPr>
                <w:t>5</w:t>
              </w:r>
              <w:r w:rsidR="00FC5531">
                <w:rPr>
                  <w:noProof/>
                  <w:webHidden/>
                </w:rPr>
                <w:fldChar w:fldCharType="end"/>
              </w:r>
            </w:hyperlink>
          </w:p>
          <w:p w:rsidR="00FC5531" w:rsidRDefault="0059737A">
            <w:pPr>
              <w:pStyle w:val="TOC2"/>
              <w:tabs>
                <w:tab w:val="left" w:pos="1100"/>
                <w:tab w:val="right" w:leader="dot" w:pos="9350"/>
              </w:tabs>
              <w:rPr>
                <w:rFonts w:asciiTheme="minorHAnsi" w:eastAsiaTheme="minorEastAsia" w:hAnsiTheme="minorHAnsi" w:cstheme="minorBidi"/>
                <w:noProof/>
                <w:sz w:val="22"/>
                <w:szCs w:val="22"/>
                <w:lang w:val="en-US"/>
              </w:rPr>
            </w:pPr>
            <w:hyperlink w:anchor="_Toc109827595" w:history="1">
              <w:r w:rsidR="00FC5531" w:rsidRPr="001D168A">
                <w:rPr>
                  <w:rStyle w:val="Hyperlink"/>
                  <w:noProof/>
                </w:rPr>
                <w:t>3.11</w:t>
              </w:r>
              <w:r w:rsidR="00FC5531">
                <w:rPr>
                  <w:rFonts w:asciiTheme="minorHAnsi" w:eastAsiaTheme="minorEastAsia" w:hAnsiTheme="minorHAnsi" w:cstheme="minorBidi"/>
                  <w:noProof/>
                  <w:sz w:val="22"/>
                  <w:szCs w:val="22"/>
                  <w:lang w:val="en-US"/>
                </w:rPr>
                <w:tab/>
              </w:r>
              <w:r w:rsidR="00FC5531" w:rsidRPr="001D168A">
                <w:rPr>
                  <w:rStyle w:val="Hyperlink"/>
                  <w:noProof/>
                </w:rPr>
                <w:t>Visitors</w:t>
              </w:r>
              <w:r w:rsidR="00FC5531">
                <w:rPr>
                  <w:noProof/>
                  <w:webHidden/>
                </w:rPr>
                <w:tab/>
              </w:r>
              <w:r w:rsidR="00FC5531">
                <w:rPr>
                  <w:noProof/>
                  <w:webHidden/>
                </w:rPr>
                <w:fldChar w:fldCharType="begin"/>
              </w:r>
              <w:r w:rsidR="00FC5531">
                <w:rPr>
                  <w:noProof/>
                  <w:webHidden/>
                </w:rPr>
                <w:instrText xml:space="preserve"> PAGEREF _Toc109827595 \h </w:instrText>
              </w:r>
              <w:r w:rsidR="00FC5531">
                <w:rPr>
                  <w:noProof/>
                  <w:webHidden/>
                </w:rPr>
              </w:r>
              <w:r w:rsidR="00FC5531">
                <w:rPr>
                  <w:noProof/>
                  <w:webHidden/>
                </w:rPr>
                <w:fldChar w:fldCharType="separate"/>
              </w:r>
              <w:r w:rsidR="00FC5531">
                <w:rPr>
                  <w:noProof/>
                  <w:webHidden/>
                </w:rPr>
                <w:t>6</w:t>
              </w:r>
              <w:r w:rsidR="00FC5531">
                <w:rPr>
                  <w:noProof/>
                  <w:webHidden/>
                </w:rPr>
                <w:fldChar w:fldCharType="end"/>
              </w:r>
            </w:hyperlink>
          </w:p>
          <w:p w:rsidR="00FC5531" w:rsidRDefault="0059737A">
            <w:pPr>
              <w:pStyle w:val="TOC2"/>
              <w:tabs>
                <w:tab w:val="left" w:pos="1100"/>
                <w:tab w:val="right" w:leader="dot" w:pos="9350"/>
              </w:tabs>
              <w:rPr>
                <w:rFonts w:asciiTheme="minorHAnsi" w:eastAsiaTheme="minorEastAsia" w:hAnsiTheme="minorHAnsi" w:cstheme="minorBidi"/>
                <w:noProof/>
                <w:sz w:val="22"/>
                <w:szCs w:val="22"/>
                <w:lang w:val="en-US"/>
              </w:rPr>
            </w:pPr>
            <w:hyperlink w:anchor="_Toc109827596" w:history="1">
              <w:r w:rsidR="00FC5531" w:rsidRPr="001D168A">
                <w:rPr>
                  <w:rStyle w:val="Hyperlink"/>
                  <w:noProof/>
                </w:rPr>
                <w:t>3.12</w:t>
              </w:r>
              <w:r w:rsidR="00FC5531">
                <w:rPr>
                  <w:rFonts w:asciiTheme="minorHAnsi" w:eastAsiaTheme="minorEastAsia" w:hAnsiTheme="minorHAnsi" w:cstheme="minorBidi"/>
                  <w:noProof/>
                  <w:sz w:val="22"/>
                  <w:szCs w:val="22"/>
                  <w:lang w:val="en-US"/>
                </w:rPr>
                <w:tab/>
              </w:r>
              <w:r w:rsidR="00FC5531" w:rsidRPr="001D168A">
                <w:rPr>
                  <w:rStyle w:val="Hyperlink"/>
                  <w:noProof/>
                </w:rPr>
                <w:t>Reciprocal Privileges</w:t>
              </w:r>
              <w:r w:rsidR="00FC5531">
                <w:rPr>
                  <w:noProof/>
                  <w:webHidden/>
                </w:rPr>
                <w:tab/>
              </w:r>
              <w:r w:rsidR="00FC5531">
                <w:rPr>
                  <w:noProof/>
                  <w:webHidden/>
                </w:rPr>
                <w:fldChar w:fldCharType="begin"/>
              </w:r>
              <w:r w:rsidR="00FC5531">
                <w:rPr>
                  <w:noProof/>
                  <w:webHidden/>
                </w:rPr>
                <w:instrText xml:space="preserve"> PAGEREF _Toc109827596 \h </w:instrText>
              </w:r>
              <w:r w:rsidR="00FC5531">
                <w:rPr>
                  <w:noProof/>
                  <w:webHidden/>
                </w:rPr>
              </w:r>
              <w:r w:rsidR="00FC5531">
                <w:rPr>
                  <w:noProof/>
                  <w:webHidden/>
                </w:rPr>
                <w:fldChar w:fldCharType="separate"/>
              </w:r>
              <w:r w:rsidR="00FC5531">
                <w:rPr>
                  <w:noProof/>
                  <w:webHidden/>
                </w:rPr>
                <w:t>6</w:t>
              </w:r>
              <w:r w:rsidR="00FC5531">
                <w:rPr>
                  <w:noProof/>
                  <w:webHidden/>
                </w:rPr>
                <w:fldChar w:fldCharType="end"/>
              </w:r>
            </w:hyperlink>
          </w:p>
          <w:p w:rsidR="00FC5531" w:rsidRDefault="0059737A">
            <w:pPr>
              <w:pStyle w:val="TOC2"/>
              <w:tabs>
                <w:tab w:val="left" w:pos="1100"/>
                <w:tab w:val="right" w:leader="dot" w:pos="9350"/>
              </w:tabs>
              <w:rPr>
                <w:rFonts w:asciiTheme="minorHAnsi" w:eastAsiaTheme="minorEastAsia" w:hAnsiTheme="minorHAnsi" w:cstheme="minorBidi"/>
                <w:noProof/>
                <w:sz w:val="22"/>
                <w:szCs w:val="22"/>
                <w:lang w:val="en-US"/>
              </w:rPr>
            </w:pPr>
            <w:hyperlink w:anchor="_Toc109827597" w:history="1">
              <w:r w:rsidR="00FC5531" w:rsidRPr="001D168A">
                <w:rPr>
                  <w:rStyle w:val="Hyperlink"/>
                  <w:noProof/>
                </w:rPr>
                <w:t>3.14</w:t>
              </w:r>
              <w:r w:rsidR="00FC5531">
                <w:rPr>
                  <w:rFonts w:asciiTheme="minorHAnsi" w:eastAsiaTheme="minorEastAsia" w:hAnsiTheme="minorHAnsi" w:cstheme="minorBidi"/>
                  <w:noProof/>
                  <w:sz w:val="22"/>
                  <w:szCs w:val="22"/>
                  <w:lang w:val="en-US"/>
                </w:rPr>
                <w:tab/>
              </w:r>
              <w:r w:rsidR="00FC5531" w:rsidRPr="001D168A">
                <w:rPr>
                  <w:rStyle w:val="Hyperlink"/>
                  <w:noProof/>
                </w:rPr>
                <w:t>Short Term Contractors</w:t>
              </w:r>
              <w:r w:rsidR="00FC5531">
                <w:rPr>
                  <w:noProof/>
                  <w:webHidden/>
                </w:rPr>
                <w:tab/>
              </w:r>
              <w:r w:rsidR="00FC5531">
                <w:rPr>
                  <w:noProof/>
                  <w:webHidden/>
                </w:rPr>
                <w:fldChar w:fldCharType="begin"/>
              </w:r>
              <w:r w:rsidR="00FC5531">
                <w:rPr>
                  <w:noProof/>
                  <w:webHidden/>
                </w:rPr>
                <w:instrText xml:space="preserve"> PAGEREF _Toc109827597 \h </w:instrText>
              </w:r>
              <w:r w:rsidR="00FC5531">
                <w:rPr>
                  <w:noProof/>
                  <w:webHidden/>
                </w:rPr>
              </w:r>
              <w:r w:rsidR="00FC5531">
                <w:rPr>
                  <w:noProof/>
                  <w:webHidden/>
                </w:rPr>
                <w:fldChar w:fldCharType="separate"/>
              </w:r>
              <w:r w:rsidR="00FC5531">
                <w:rPr>
                  <w:noProof/>
                  <w:webHidden/>
                </w:rPr>
                <w:t>7</w:t>
              </w:r>
              <w:r w:rsidR="00FC5531">
                <w:rPr>
                  <w:noProof/>
                  <w:webHidden/>
                </w:rPr>
                <w:fldChar w:fldCharType="end"/>
              </w:r>
            </w:hyperlink>
          </w:p>
          <w:p w:rsidR="00FC5531" w:rsidRDefault="0059737A">
            <w:pPr>
              <w:pStyle w:val="TOC2"/>
              <w:tabs>
                <w:tab w:val="left" w:pos="1100"/>
                <w:tab w:val="right" w:leader="dot" w:pos="9350"/>
              </w:tabs>
              <w:rPr>
                <w:rFonts w:asciiTheme="minorHAnsi" w:eastAsiaTheme="minorEastAsia" w:hAnsiTheme="minorHAnsi" w:cstheme="minorBidi"/>
                <w:noProof/>
                <w:sz w:val="22"/>
                <w:szCs w:val="22"/>
                <w:lang w:val="en-US"/>
              </w:rPr>
            </w:pPr>
            <w:hyperlink w:anchor="_Toc109827598" w:history="1">
              <w:r w:rsidR="00FC5531" w:rsidRPr="001D168A">
                <w:rPr>
                  <w:rStyle w:val="Hyperlink"/>
                  <w:noProof/>
                </w:rPr>
                <w:t>3.15</w:t>
              </w:r>
              <w:r w:rsidR="00FC5531">
                <w:rPr>
                  <w:rFonts w:asciiTheme="minorHAnsi" w:eastAsiaTheme="minorEastAsia" w:hAnsiTheme="minorHAnsi" w:cstheme="minorBidi"/>
                  <w:noProof/>
                  <w:sz w:val="22"/>
                  <w:szCs w:val="22"/>
                  <w:lang w:val="en-US"/>
                </w:rPr>
                <w:tab/>
              </w:r>
              <w:r w:rsidR="00FC5531" w:rsidRPr="001D168A">
                <w:rPr>
                  <w:rStyle w:val="Hyperlink"/>
                  <w:noProof/>
                </w:rPr>
                <w:t>Long Term Contractors (more or less permanently on site)</w:t>
              </w:r>
              <w:r w:rsidR="00FC5531">
                <w:rPr>
                  <w:noProof/>
                  <w:webHidden/>
                </w:rPr>
                <w:tab/>
              </w:r>
              <w:r w:rsidR="00FC5531">
                <w:rPr>
                  <w:noProof/>
                  <w:webHidden/>
                </w:rPr>
                <w:fldChar w:fldCharType="begin"/>
              </w:r>
              <w:r w:rsidR="00FC5531">
                <w:rPr>
                  <w:noProof/>
                  <w:webHidden/>
                </w:rPr>
                <w:instrText xml:space="preserve"> PAGEREF _Toc109827598 \h </w:instrText>
              </w:r>
              <w:r w:rsidR="00FC5531">
                <w:rPr>
                  <w:noProof/>
                  <w:webHidden/>
                </w:rPr>
              </w:r>
              <w:r w:rsidR="00FC5531">
                <w:rPr>
                  <w:noProof/>
                  <w:webHidden/>
                </w:rPr>
                <w:fldChar w:fldCharType="separate"/>
              </w:r>
              <w:r w:rsidR="00FC5531">
                <w:rPr>
                  <w:noProof/>
                  <w:webHidden/>
                </w:rPr>
                <w:t>7</w:t>
              </w:r>
              <w:r w:rsidR="00FC5531">
                <w:rPr>
                  <w:noProof/>
                  <w:webHidden/>
                </w:rPr>
                <w:fldChar w:fldCharType="end"/>
              </w:r>
            </w:hyperlink>
          </w:p>
          <w:p w:rsidR="00FC5531" w:rsidRDefault="0059737A">
            <w:pPr>
              <w:pStyle w:val="TOC2"/>
              <w:tabs>
                <w:tab w:val="left" w:pos="1100"/>
                <w:tab w:val="right" w:leader="dot" w:pos="9350"/>
              </w:tabs>
              <w:rPr>
                <w:rFonts w:asciiTheme="minorHAnsi" w:eastAsiaTheme="minorEastAsia" w:hAnsiTheme="minorHAnsi" w:cstheme="minorBidi"/>
                <w:noProof/>
                <w:sz w:val="22"/>
                <w:szCs w:val="22"/>
                <w:lang w:val="en-US"/>
              </w:rPr>
            </w:pPr>
            <w:hyperlink w:anchor="_Toc109827599" w:history="1">
              <w:r w:rsidR="00FC5531" w:rsidRPr="001D168A">
                <w:rPr>
                  <w:rStyle w:val="Hyperlink"/>
                  <w:noProof/>
                  <w:lang w:val="en-US"/>
                </w:rPr>
                <w:t>3.16</w:t>
              </w:r>
              <w:r w:rsidR="00FC5531">
                <w:rPr>
                  <w:rFonts w:asciiTheme="minorHAnsi" w:eastAsiaTheme="minorEastAsia" w:hAnsiTheme="minorHAnsi" w:cstheme="minorBidi"/>
                  <w:noProof/>
                  <w:sz w:val="22"/>
                  <w:szCs w:val="22"/>
                  <w:lang w:val="en-US"/>
                </w:rPr>
                <w:tab/>
              </w:r>
              <w:r w:rsidR="00FC5531" w:rsidRPr="001D168A">
                <w:rPr>
                  <w:rStyle w:val="Hyperlink"/>
                  <w:noProof/>
                  <w:lang w:val="en-US"/>
                </w:rPr>
                <w:t>Replacement Cards</w:t>
              </w:r>
              <w:r w:rsidR="00FC5531">
                <w:rPr>
                  <w:noProof/>
                  <w:webHidden/>
                </w:rPr>
                <w:tab/>
              </w:r>
              <w:r w:rsidR="00FC5531">
                <w:rPr>
                  <w:noProof/>
                  <w:webHidden/>
                </w:rPr>
                <w:fldChar w:fldCharType="begin"/>
              </w:r>
              <w:r w:rsidR="00FC5531">
                <w:rPr>
                  <w:noProof/>
                  <w:webHidden/>
                </w:rPr>
                <w:instrText xml:space="preserve"> PAGEREF _Toc109827599 \h </w:instrText>
              </w:r>
              <w:r w:rsidR="00FC5531">
                <w:rPr>
                  <w:noProof/>
                  <w:webHidden/>
                </w:rPr>
              </w:r>
              <w:r w:rsidR="00FC5531">
                <w:rPr>
                  <w:noProof/>
                  <w:webHidden/>
                </w:rPr>
                <w:fldChar w:fldCharType="separate"/>
              </w:r>
              <w:r w:rsidR="00FC5531">
                <w:rPr>
                  <w:noProof/>
                  <w:webHidden/>
                </w:rPr>
                <w:t>8</w:t>
              </w:r>
              <w:r w:rsidR="00FC5531">
                <w:rPr>
                  <w:noProof/>
                  <w:webHidden/>
                </w:rPr>
                <w:fldChar w:fldCharType="end"/>
              </w:r>
            </w:hyperlink>
          </w:p>
          <w:p w:rsidR="00FC5531" w:rsidRDefault="0059737A">
            <w:pPr>
              <w:pStyle w:val="TOC2"/>
              <w:tabs>
                <w:tab w:val="left" w:pos="1100"/>
                <w:tab w:val="right" w:leader="dot" w:pos="9350"/>
              </w:tabs>
              <w:rPr>
                <w:rFonts w:asciiTheme="minorHAnsi" w:eastAsiaTheme="minorEastAsia" w:hAnsiTheme="minorHAnsi" w:cstheme="minorBidi"/>
                <w:noProof/>
                <w:sz w:val="22"/>
                <w:szCs w:val="22"/>
                <w:lang w:val="en-US"/>
              </w:rPr>
            </w:pPr>
            <w:hyperlink w:anchor="_Toc109827600" w:history="1">
              <w:r w:rsidR="00FC5531" w:rsidRPr="001D168A">
                <w:rPr>
                  <w:rStyle w:val="Hyperlink"/>
                  <w:noProof/>
                </w:rPr>
                <w:t>3.17</w:t>
              </w:r>
              <w:r w:rsidR="00FC5531">
                <w:rPr>
                  <w:rFonts w:asciiTheme="minorHAnsi" w:eastAsiaTheme="minorEastAsia" w:hAnsiTheme="minorHAnsi" w:cstheme="minorBidi"/>
                  <w:noProof/>
                  <w:sz w:val="22"/>
                  <w:szCs w:val="22"/>
                  <w:lang w:val="en-US"/>
                </w:rPr>
                <w:tab/>
              </w:r>
              <w:r w:rsidR="00FC5531" w:rsidRPr="001D168A">
                <w:rPr>
                  <w:rStyle w:val="Hyperlink"/>
                  <w:noProof/>
                </w:rPr>
                <w:t xml:space="preserve"> Special Rate Permits</w:t>
              </w:r>
              <w:r w:rsidR="00FC5531">
                <w:rPr>
                  <w:noProof/>
                  <w:webHidden/>
                </w:rPr>
                <w:tab/>
              </w:r>
              <w:r w:rsidR="00FC5531">
                <w:rPr>
                  <w:noProof/>
                  <w:webHidden/>
                </w:rPr>
                <w:fldChar w:fldCharType="begin"/>
              </w:r>
              <w:r w:rsidR="00FC5531">
                <w:rPr>
                  <w:noProof/>
                  <w:webHidden/>
                </w:rPr>
                <w:instrText xml:space="preserve"> PAGEREF _Toc109827600 \h </w:instrText>
              </w:r>
              <w:r w:rsidR="00FC5531">
                <w:rPr>
                  <w:noProof/>
                  <w:webHidden/>
                </w:rPr>
              </w:r>
              <w:r w:rsidR="00FC5531">
                <w:rPr>
                  <w:noProof/>
                  <w:webHidden/>
                </w:rPr>
                <w:fldChar w:fldCharType="separate"/>
              </w:r>
              <w:r w:rsidR="00FC5531">
                <w:rPr>
                  <w:noProof/>
                  <w:webHidden/>
                </w:rPr>
                <w:t>8</w:t>
              </w:r>
              <w:r w:rsidR="00FC5531">
                <w:rPr>
                  <w:noProof/>
                  <w:webHidden/>
                </w:rPr>
                <w:fldChar w:fldCharType="end"/>
              </w:r>
            </w:hyperlink>
          </w:p>
          <w:p w:rsidR="00FC5531" w:rsidRDefault="0059737A">
            <w:pPr>
              <w:pStyle w:val="TOC2"/>
              <w:tabs>
                <w:tab w:val="left" w:pos="1100"/>
                <w:tab w:val="right" w:leader="dot" w:pos="9350"/>
              </w:tabs>
              <w:rPr>
                <w:rFonts w:asciiTheme="minorHAnsi" w:eastAsiaTheme="minorEastAsia" w:hAnsiTheme="minorHAnsi" w:cstheme="minorBidi"/>
                <w:noProof/>
                <w:sz w:val="22"/>
                <w:szCs w:val="22"/>
                <w:lang w:val="en-US"/>
              </w:rPr>
            </w:pPr>
            <w:hyperlink w:anchor="_Toc109827601" w:history="1">
              <w:r w:rsidR="00FC5531" w:rsidRPr="001D168A">
                <w:rPr>
                  <w:rStyle w:val="Hyperlink"/>
                  <w:noProof/>
                </w:rPr>
                <w:t>3.18</w:t>
              </w:r>
              <w:r w:rsidR="00FC5531">
                <w:rPr>
                  <w:rFonts w:asciiTheme="minorHAnsi" w:eastAsiaTheme="minorEastAsia" w:hAnsiTheme="minorHAnsi" w:cstheme="minorBidi"/>
                  <w:noProof/>
                  <w:sz w:val="22"/>
                  <w:szCs w:val="22"/>
                  <w:lang w:val="en-US"/>
                </w:rPr>
                <w:tab/>
              </w:r>
              <w:r w:rsidR="00FC5531" w:rsidRPr="001D168A">
                <w:rPr>
                  <w:rStyle w:val="Hyperlink"/>
                  <w:noProof/>
                </w:rPr>
                <w:t>Exceptions</w:t>
              </w:r>
              <w:r w:rsidR="00FC5531">
                <w:rPr>
                  <w:noProof/>
                  <w:webHidden/>
                </w:rPr>
                <w:tab/>
              </w:r>
              <w:r w:rsidR="00FC5531">
                <w:rPr>
                  <w:noProof/>
                  <w:webHidden/>
                </w:rPr>
                <w:fldChar w:fldCharType="begin"/>
              </w:r>
              <w:r w:rsidR="00FC5531">
                <w:rPr>
                  <w:noProof/>
                  <w:webHidden/>
                </w:rPr>
                <w:instrText xml:space="preserve"> PAGEREF _Toc109827601 \h </w:instrText>
              </w:r>
              <w:r w:rsidR="00FC5531">
                <w:rPr>
                  <w:noProof/>
                  <w:webHidden/>
                </w:rPr>
              </w:r>
              <w:r w:rsidR="00FC5531">
                <w:rPr>
                  <w:noProof/>
                  <w:webHidden/>
                </w:rPr>
                <w:fldChar w:fldCharType="separate"/>
              </w:r>
              <w:r w:rsidR="00FC5531">
                <w:rPr>
                  <w:noProof/>
                  <w:webHidden/>
                </w:rPr>
                <w:t>8</w:t>
              </w:r>
              <w:r w:rsidR="00FC5531">
                <w:rPr>
                  <w:noProof/>
                  <w:webHidden/>
                </w:rPr>
                <w:fldChar w:fldCharType="end"/>
              </w:r>
            </w:hyperlink>
          </w:p>
          <w:p w:rsidR="00FC5531" w:rsidRDefault="0059737A">
            <w:pPr>
              <w:pStyle w:val="TOC1"/>
              <w:tabs>
                <w:tab w:val="left" w:pos="660"/>
                <w:tab w:val="right" w:leader="dot" w:pos="9350"/>
              </w:tabs>
              <w:rPr>
                <w:rFonts w:asciiTheme="minorHAnsi" w:eastAsiaTheme="minorEastAsia" w:hAnsiTheme="minorHAnsi" w:cstheme="minorBidi"/>
                <w:noProof/>
                <w:sz w:val="22"/>
                <w:szCs w:val="22"/>
                <w:lang w:val="en-US"/>
              </w:rPr>
            </w:pPr>
            <w:hyperlink w:anchor="_Toc109827602" w:history="1">
              <w:r w:rsidR="00FC5531" w:rsidRPr="001D168A">
                <w:rPr>
                  <w:rStyle w:val="Hyperlink"/>
                  <w:noProof/>
                </w:rPr>
                <w:t>4.0</w:t>
              </w:r>
              <w:r w:rsidR="00FC5531">
                <w:rPr>
                  <w:rFonts w:asciiTheme="minorHAnsi" w:eastAsiaTheme="minorEastAsia" w:hAnsiTheme="minorHAnsi" w:cstheme="minorBidi"/>
                  <w:noProof/>
                  <w:sz w:val="22"/>
                  <w:szCs w:val="22"/>
                  <w:lang w:val="en-US"/>
                </w:rPr>
                <w:tab/>
              </w:r>
              <w:r w:rsidR="00FC5531" w:rsidRPr="001D168A">
                <w:rPr>
                  <w:rStyle w:val="Hyperlink"/>
                  <w:noProof/>
                </w:rPr>
                <w:t>Author(s)</w:t>
              </w:r>
              <w:r w:rsidR="00FC5531">
                <w:rPr>
                  <w:noProof/>
                  <w:webHidden/>
                </w:rPr>
                <w:tab/>
              </w:r>
              <w:r w:rsidR="00FC5531">
                <w:rPr>
                  <w:noProof/>
                  <w:webHidden/>
                </w:rPr>
                <w:fldChar w:fldCharType="begin"/>
              </w:r>
              <w:r w:rsidR="00FC5531">
                <w:rPr>
                  <w:noProof/>
                  <w:webHidden/>
                </w:rPr>
                <w:instrText xml:space="preserve"> PAGEREF _Toc109827602 \h </w:instrText>
              </w:r>
              <w:r w:rsidR="00FC5531">
                <w:rPr>
                  <w:noProof/>
                  <w:webHidden/>
                </w:rPr>
              </w:r>
              <w:r w:rsidR="00FC5531">
                <w:rPr>
                  <w:noProof/>
                  <w:webHidden/>
                </w:rPr>
                <w:fldChar w:fldCharType="separate"/>
              </w:r>
              <w:r w:rsidR="00FC5531">
                <w:rPr>
                  <w:noProof/>
                  <w:webHidden/>
                </w:rPr>
                <w:t>9</w:t>
              </w:r>
              <w:r w:rsidR="00FC5531">
                <w:rPr>
                  <w:noProof/>
                  <w:webHidden/>
                </w:rPr>
                <w:fldChar w:fldCharType="end"/>
              </w:r>
            </w:hyperlink>
          </w:p>
          <w:p w:rsidR="00FC5531" w:rsidRDefault="0059737A">
            <w:pPr>
              <w:pStyle w:val="TOC1"/>
              <w:tabs>
                <w:tab w:val="left" w:pos="660"/>
                <w:tab w:val="right" w:leader="dot" w:pos="9350"/>
              </w:tabs>
              <w:rPr>
                <w:rFonts w:asciiTheme="minorHAnsi" w:eastAsiaTheme="minorEastAsia" w:hAnsiTheme="minorHAnsi" w:cstheme="minorBidi"/>
                <w:noProof/>
                <w:sz w:val="22"/>
                <w:szCs w:val="22"/>
                <w:lang w:val="en-US"/>
              </w:rPr>
            </w:pPr>
            <w:hyperlink w:anchor="_Toc109827603" w:history="1">
              <w:r w:rsidR="00FC5531" w:rsidRPr="001D168A">
                <w:rPr>
                  <w:rStyle w:val="Hyperlink"/>
                  <w:noProof/>
                </w:rPr>
                <w:t>5.0</w:t>
              </w:r>
              <w:r w:rsidR="00FC5531">
                <w:rPr>
                  <w:rFonts w:asciiTheme="minorHAnsi" w:eastAsiaTheme="minorEastAsia" w:hAnsiTheme="minorHAnsi" w:cstheme="minorBidi"/>
                  <w:noProof/>
                  <w:sz w:val="22"/>
                  <w:szCs w:val="22"/>
                  <w:lang w:val="en-US"/>
                </w:rPr>
                <w:tab/>
              </w:r>
              <w:r w:rsidR="00FC5531" w:rsidRPr="001D168A">
                <w:rPr>
                  <w:rStyle w:val="Hyperlink"/>
                  <w:noProof/>
                </w:rPr>
                <w:t>Sponsor</w:t>
              </w:r>
              <w:r w:rsidR="00FC5531">
                <w:rPr>
                  <w:noProof/>
                  <w:webHidden/>
                </w:rPr>
                <w:tab/>
              </w:r>
              <w:r w:rsidR="00FC5531">
                <w:rPr>
                  <w:noProof/>
                  <w:webHidden/>
                </w:rPr>
                <w:fldChar w:fldCharType="begin"/>
              </w:r>
              <w:r w:rsidR="00FC5531">
                <w:rPr>
                  <w:noProof/>
                  <w:webHidden/>
                </w:rPr>
                <w:instrText xml:space="preserve"> PAGEREF _Toc109827603 \h </w:instrText>
              </w:r>
              <w:r w:rsidR="00FC5531">
                <w:rPr>
                  <w:noProof/>
                  <w:webHidden/>
                </w:rPr>
              </w:r>
              <w:r w:rsidR="00FC5531">
                <w:rPr>
                  <w:noProof/>
                  <w:webHidden/>
                </w:rPr>
                <w:fldChar w:fldCharType="separate"/>
              </w:r>
              <w:r w:rsidR="00FC5531">
                <w:rPr>
                  <w:noProof/>
                  <w:webHidden/>
                </w:rPr>
                <w:t>9</w:t>
              </w:r>
              <w:r w:rsidR="00FC5531">
                <w:rPr>
                  <w:noProof/>
                  <w:webHidden/>
                </w:rPr>
                <w:fldChar w:fldCharType="end"/>
              </w:r>
            </w:hyperlink>
          </w:p>
          <w:p w:rsidR="00FC5531" w:rsidRDefault="0059737A">
            <w:pPr>
              <w:pStyle w:val="TOC1"/>
              <w:tabs>
                <w:tab w:val="left" w:pos="660"/>
                <w:tab w:val="right" w:leader="dot" w:pos="9350"/>
              </w:tabs>
              <w:rPr>
                <w:rFonts w:asciiTheme="minorHAnsi" w:eastAsiaTheme="minorEastAsia" w:hAnsiTheme="minorHAnsi" w:cstheme="minorBidi"/>
                <w:noProof/>
                <w:sz w:val="22"/>
                <w:szCs w:val="22"/>
                <w:lang w:val="en-US"/>
              </w:rPr>
            </w:pPr>
            <w:hyperlink w:anchor="_Toc109827604" w:history="1">
              <w:r w:rsidR="00FC5531" w:rsidRPr="001D168A">
                <w:rPr>
                  <w:rStyle w:val="Hyperlink"/>
                  <w:noProof/>
                </w:rPr>
                <w:t>6.0</w:t>
              </w:r>
              <w:r w:rsidR="00FC5531">
                <w:rPr>
                  <w:rFonts w:asciiTheme="minorHAnsi" w:eastAsiaTheme="minorEastAsia" w:hAnsiTheme="minorHAnsi" w:cstheme="minorBidi"/>
                  <w:noProof/>
                  <w:sz w:val="22"/>
                  <w:szCs w:val="22"/>
                  <w:lang w:val="en-US"/>
                </w:rPr>
                <w:tab/>
              </w:r>
              <w:r w:rsidR="00FC5531" w:rsidRPr="001D168A">
                <w:rPr>
                  <w:rStyle w:val="Hyperlink"/>
                  <w:noProof/>
                </w:rPr>
                <w:t>Posting Dates</w:t>
              </w:r>
              <w:r w:rsidR="00FC5531">
                <w:rPr>
                  <w:noProof/>
                  <w:webHidden/>
                </w:rPr>
                <w:tab/>
              </w:r>
              <w:r w:rsidR="00FC5531">
                <w:rPr>
                  <w:noProof/>
                  <w:webHidden/>
                </w:rPr>
                <w:fldChar w:fldCharType="begin"/>
              </w:r>
              <w:r w:rsidR="00FC5531">
                <w:rPr>
                  <w:noProof/>
                  <w:webHidden/>
                </w:rPr>
                <w:instrText xml:space="preserve"> PAGEREF _Toc109827604 \h </w:instrText>
              </w:r>
              <w:r w:rsidR="00FC5531">
                <w:rPr>
                  <w:noProof/>
                  <w:webHidden/>
                </w:rPr>
              </w:r>
              <w:r w:rsidR="00FC5531">
                <w:rPr>
                  <w:noProof/>
                  <w:webHidden/>
                </w:rPr>
                <w:fldChar w:fldCharType="separate"/>
              </w:r>
              <w:r w:rsidR="00FC5531">
                <w:rPr>
                  <w:noProof/>
                  <w:webHidden/>
                </w:rPr>
                <w:t>9</w:t>
              </w:r>
              <w:r w:rsidR="00FC5531">
                <w:rPr>
                  <w:noProof/>
                  <w:webHidden/>
                </w:rPr>
                <w:fldChar w:fldCharType="end"/>
              </w:r>
            </w:hyperlink>
          </w:p>
          <w:p w:rsidR="00FC5531" w:rsidRDefault="0059737A">
            <w:pPr>
              <w:pStyle w:val="TOC1"/>
              <w:tabs>
                <w:tab w:val="left" w:pos="660"/>
                <w:tab w:val="right" w:leader="dot" w:pos="9350"/>
              </w:tabs>
              <w:rPr>
                <w:rFonts w:asciiTheme="minorHAnsi" w:eastAsiaTheme="minorEastAsia" w:hAnsiTheme="minorHAnsi" w:cstheme="minorBidi"/>
                <w:noProof/>
                <w:sz w:val="22"/>
                <w:szCs w:val="22"/>
                <w:lang w:val="en-US"/>
              </w:rPr>
            </w:pPr>
            <w:hyperlink w:anchor="_Toc109827605" w:history="1">
              <w:r w:rsidR="00FC5531" w:rsidRPr="001D168A">
                <w:rPr>
                  <w:rStyle w:val="Hyperlink"/>
                  <w:noProof/>
                </w:rPr>
                <w:t>7.0</w:t>
              </w:r>
              <w:r w:rsidR="00FC5531">
                <w:rPr>
                  <w:rFonts w:asciiTheme="minorHAnsi" w:eastAsiaTheme="minorEastAsia" w:hAnsiTheme="minorHAnsi" w:cstheme="minorBidi"/>
                  <w:noProof/>
                  <w:sz w:val="22"/>
                  <w:szCs w:val="22"/>
                  <w:lang w:val="en-US"/>
                </w:rPr>
                <w:tab/>
              </w:r>
              <w:r w:rsidR="00FC5531" w:rsidRPr="001D168A">
                <w:rPr>
                  <w:rStyle w:val="Hyperlink"/>
                  <w:noProof/>
                </w:rPr>
                <w:t>Scheduled Review Date</w:t>
              </w:r>
              <w:r w:rsidR="00FC5531">
                <w:rPr>
                  <w:noProof/>
                  <w:webHidden/>
                </w:rPr>
                <w:tab/>
              </w:r>
              <w:r w:rsidR="00FC5531">
                <w:rPr>
                  <w:noProof/>
                  <w:webHidden/>
                </w:rPr>
                <w:fldChar w:fldCharType="begin"/>
              </w:r>
              <w:r w:rsidR="00FC5531">
                <w:rPr>
                  <w:noProof/>
                  <w:webHidden/>
                </w:rPr>
                <w:instrText xml:space="preserve"> PAGEREF _Toc109827605 \h </w:instrText>
              </w:r>
              <w:r w:rsidR="00FC5531">
                <w:rPr>
                  <w:noProof/>
                  <w:webHidden/>
                </w:rPr>
              </w:r>
              <w:r w:rsidR="00FC5531">
                <w:rPr>
                  <w:noProof/>
                  <w:webHidden/>
                </w:rPr>
                <w:fldChar w:fldCharType="separate"/>
              </w:r>
              <w:r w:rsidR="00FC5531">
                <w:rPr>
                  <w:noProof/>
                  <w:webHidden/>
                </w:rPr>
                <w:t>9</w:t>
              </w:r>
              <w:r w:rsidR="00FC5531">
                <w:rPr>
                  <w:noProof/>
                  <w:webHidden/>
                </w:rPr>
                <w:fldChar w:fldCharType="end"/>
              </w:r>
            </w:hyperlink>
          </w:p>
          <w:p w:rsidR="00FC5531" w:rsidRDefault="0059737A">
            <w:pPr>
              <w:pStyle w:val="TOC1"/>
              <w:tabs>
                <w:tab w:val="left" w:pos="660"/>
                <w:tab w:val="right" w:leader="dot" w:pos="9350"/>
              </w:tabs>
              <w:rPr>
                <w:rFonts w:asciiTheme="minorHAnsi" w:eastAsiaTheme="minorEastAsia" w:hAnsiTheme="minorHAnsi" w:cstheme="minorBidi"/>
                <w:noProof/>
                <w:sz w:val="22"/>
                <w:szCs w:val="22"/>
                <w:lang w:val="en-US"/>
              </w:rPr>
            </w:pPr>
            <w:hyperlink w:anchor="_Toc109827606" w:history="1">
              <w:r w:rsidR="00FC5531" w:rsidRPr="001D168A">
                <w:rPr>
                  <w:rStyle w:val="Hyperlink"/>
                  <w:noProof/>
                </w:rPr>
                <w:t>8.0</w:t>
              </w:r>
              <w:r w:rsidR="00FC5531">
                <w:rPr>
                  <w:rFonts w:asciiTheme="minorHAnsi" w:eastAsiaTheme="minorEastAsia" w:hAnsiTheme="minorHAnsi" w:cstheme="minorBidi"/>
                  <w:noProof/>
                  <w:sz w:val="22"/>
                  <w:szCs w:val="22"/>
                  <w:lang w:val="en-US"/>
                </w:rPr>
                <w:tab/>
              </w:r>
              <w:r w:rsidR="00FC5531" w:rsidRPr="001D168A">
                <w:rPr>
                  <w:rStyle w:val="Hyperlink"/>
                  <w:noProof/>
                </w:rPr>
                <w:t>Attachments/Appendix</w:t>
              </w:r>
              <w:r w:rsidR="00FC5531">
                <w:rPr>
                  <w:noProof/>
                  <w:webHidden/>
                </w:rPr>
                <w:tab/>
              </w:r>
              <w:r w:rsidR="00FC5531">
                <w:rPr>
                  <w:noProof/>
                  <w:webHidden/>
                </w:rPr>
                <w:fldChar w:fldCharType="begin"/>
              </w:r>
              <w:r w:rsidR="00FC5531">
                <w:rPr>
                  <w:noProof/>
                  <w:webHidden/>
                </w:rPr>
                <w:instrText xml:space="preserve"> PAGEREF _Toc109827606 \h </w:instrText>
              </w:r>
              <w:r w:rsidR="00FC5531">
                <w:rPr>
                  <w:noProof/>
                  <w:webHidden/>
                </w:rPr>
              </w:r>
              <w:r w:rsidR="00FC5531">
                <w:rPr>
                  <w:noProof/>
                  <w:webHidden/>
                </w:rPr>
                <w:fldChar w:fldCharType="separate"/>
              </w:r>
              <w:r w:rsidR="00FC5531">
                <w:rPr>
                  <w:noProof/>
                  <w:webHidden/>
                </w:rPr>
                <w:t>9</w:t>
              </w:r>
              <w:r w:rsidR="00FC5531">
                <w:rPr>
                  <w:noProof/>
                  <w:webHidden/>
                </w:rPr>
                <w:fldChar w:fldCharType="end"/>
              </w:r>
            </w:hyperlink>
          </w:p>
          <w:p w:rsidR="00FC5531" w:rsidRDefault="0059737A">
            <w:pPr>
              <w:pStyle w:val="TOC1"/>
              <w:tabs>
                <w:tab w:val="right" w:leader="dot" w:pos="9350"/>
              </w:tabs>
              <w:rPr>
                <w:rFonts w:asciiTheme="minorHAnsi" w:eastAsiaTheme="minorEastAsia" w:hAnsiTheme="minorHAnsi" w:cstheme="minorBidi"/>
                <w:noProof/>
                <w:sz w:val="22"/>
                <w:szCs w:val="22"/>
                <w:lang w:val="en-US"/>
              </w:rPr>
            </w:pPr>
            <w:hyperlink w:anchor="_Toc109827607" w:history="1">
              <w:r w:rsidR="00FC5531" w:rsidRPr="001D168A">
                <w:rPr>
                  <w:rStyle w:val="Hyperlink"/>
                  <w:noProof/>
                </w:rPr>
                <w:t>APPENDIX A- Schedule “A” Parking Rates</w:t>
              </w:r>
              <w:r w:rsidR="00FC5531">
                <w:rPr>
                  <w:noProof/>
                  <w:webHidden/>
                </w:rPr>
                <w:tab/>
              </w:r>
              <w:r w:rsidR="00FC5531">
                <w:rPr>
                  <w:noProof/>
                  <w:webHidden/>
                </w:rPr>
                <w:fldChar w:fldCharType="begin"/>
              </w:r>
              <w:r w:rsidR="00FC5531">
                <w:rPr>
                  <w:noProof/>
                  <w:webHidden/>
                </w:rPr>
                <w:instrText xml:space="preserve"> PAGEREF _Toc109827607 \h </w:instrText>
              </w:r>
              <w:r w:rsidR="00FC5531">
                <w:rPr>
                  <w:noProof/>
                  <w:webHidden/>
                </w:rPr>
              </w:r>
              <w:r w:rsidR="00FC5531">
                <w:rPr>
                  <w:noProof/>
                  <w:webHidden/>
                </w:rPr>
                <w:fldChar w:fldCharType="separate"/>
              </w:r>
              <w:r w:rsidR="00FC5531">
                <w:rPr>
                  <w:noProof/>
                  <w:webHidden/>
                </w:rPr>
                <w:t>10</w:t>
              </w:r>
              <w:r w:rsidR="00FC5531">
                <w:rPr>
                  <w:noProof/>
                  <w:webHidden/>
                </w:rPr>
                <w:fldChar w:fldCharType="end"/>
              </w:r>
            </w:hyperlink>
          </w:p>
          <w:p w:rsidR="002413DE" w:rsidRPr="00E97D73" w:rsidRDefault="002413DE" w:rsidP="002413DE">
            <w:pPr>
              <w:rPr>
                <w:b/>
              </w:rPr>
            </w:pPr>
            <w:r w:rsidRPr="00E97D73">
              <w:rPr>
                <w:b/>
              </w:rPr>
              <w:fldChar w:fldCharType="end"/>
            </w:r>
          </w:p>
        </w:tc>
      </w:tr>
    </w:tbl>
    <w:p w:rsidR="00052DD5" w:rsidRPr="00E97D73" w:rsidRDefault="00052DD5" w:rsidP="00010AFA">
      <w:pPr>
        <w:pStyle w:val="Heading1"/>
        <w:numPr>
          <w:ilvl w:val="0"/>
          <w:numId w:val="1"/>
        </w:numPr>
        <w:spacing w:before="120" w:after="120" w:line="240" w:lineRule="auto"/>
        <w:rPr>
          <w:rFonts w:ascii="Tahoma" w:hAnsi="Tahoma" w:cs="Tahoma"/>
          <w:color w:val="auto"/>
          <w:sz w:val="24"/>
          <w:szCs w:val="24"/>
        </w:rPr>
      </w:pPr>
      <w:bookmarkStart w:id="0" w:name="_Toc109827582"/>
      <w:r w:rsidRPr="00E97D73">
        <w:rPr>
          <w:rFonts w:ascii="Tahoma" w:hAnsi="Tahoma" w:cs="Tahoma"/>
          <w:color w:val="auto"/>
          <w:sz w:val="24"/>
          <w:szCs w:val="24"/>
        </w:rPr>
        <w:t>Purpose and Goals</w:t>
      </w:r>
      <w:bookmarkEnd w:id="0"/>
    </w:p>
    <w:p w:rsidR="00832491" w:rsidRPr="00E97D73" w:rsidRDefault="007B31A3" w:rsidP="00FC5531">
      <w:pPr>
        <w:spacing w:before="120" w:after="120" w:line="240" w:lineRule="auto"/>
        <w:ind w:left="720"/>
      </w:pPr>
      <w:r>
        <w:t xml:space="preserve">To define and outline </w:t>
      </w:r>
      <w:r w:rsidRPr="007B31A3">
        <w:t>of parking facilities and rates for each of the</w:t>
      </w:r>
      <w:r>
        <w:t xml:space="preserve"> three (3</w:t>
      </w:r>
      <w:r w:rsidR="000B1E84">
        <w:t xml:space="preserve">) </w:t>
      </w:r>
      <w:r w:rsidR="000B1E84" w:rsidRPr="007B31A3">
        <w:t>SJHH</w:t>
      </w:r>
      <w:r>
        <w:t xml:space="preserve"> </w:t>
      </w:r>
      <w:r w:rsidRPr="007B31A3">
        <w:t xml:space="preserve">campuses:  </w:t>
      </w:r>
      <w:r w:rsidR="000B1E84">
        <w:t xml:space="preserve">St. Joseph’s Hospital </w:t>
      </w:r>
      <w:r w:rsidR="000B1E84" w:rsidRPr="007B31A3">
        <w:t>(</w:t>
      </w:r>
      <w:r w:rsidR="000B1E84">
        <w:t>Charlton Campus</w:t>
      </w:r>
      <w:r w:rsidRPr="007B31A3">
        <w:t xml:space="preserve">), Margaret &amp; Charles </w:t>
      </w:r>
      <w:proofErr w:type="spellStart"/>
      <w:r w:rsidRPr="007B31A3">
        <w:t>Juravinski</w:t>
      </w:r>
      <w:proofErr w:type="spellEnd"/>
      <w:r w:rsidRPr="007B31A3">
        <w:t xml:space="preserve"> Centre for Integrated Healthcare (West </w:t>
      </w:r>
      <w:r w:rsidR="000B1E84">
        <w:t>5</w:t>
      </w:r>
      <w:r w:rsidR="000B1E84" w:rsidRPr="000B1E84">
        <w:rPr>
          <w:vertAlign w:val="superscript"/>
        </w:rPr>
        <w:t>th</w:t>
      </w:r>
      <w:r w:rsidR="000B1E84">
        <w:t xml:space="preserve"> Campus</w:t>
      </w:r>
      <w:r w:rsidRPr="007B31A3">
        <w:t xml:space="preserve">), </w:t>
      </w:r>
      <w:r w:rsidR="000B1E84">
        <w:t xml:space="preserve">Urgent Care/ </w:t>
      </w:r>
      <w:r w:rsidRPr="007B31A3">
        <w:t>Centre for Ambulatory Health Services</w:t>
      </w:r>
      <w:r w:rsidR="000B1E84">
        <w:t xml:space="preserve"> (King Campus)</w:t>
      </w:r>
    </w:p>
    <w:p w:rsidR="00052DD5" w:rsidRDefault="00052DD5" w:rsidP="00832491">
      <w:pPr>
        <w:pStyle w:val="Heading1"/>
        <w:numPr>
          <w:ilvl w:val="0"/>
          <w:numId w:val="1"/>
        </w:numPr>
        <w:spacing w:before="120" w:after="120" w:line="240" w:lineRule="auto"/>
        <w:rPr>
          <w:rFonts w:ascii="Tahoma" w:hAnsi="Tahoma" w:cs="Tahoma"/>
          <w:color w:val="auto"/>
          <w:sz w:val="24"/>
          <w:szCs w:val="24"/>
        </w:rPr>
      </w:pPr>
      <w:bookmarkStart w:id="1" w:name="_Toc109827583"/>
      <w:r w:rsidRPr="00E97D73">
        <w:rPr>
          <w:rFonts w:ascii="Tahoma" w:hAnsi="Tahoma" w:cs="Tahoma"/>
          <w:color w:val="auto"/>
          <w:sz w:val="24"/>
          <w:szCs w:val="24"/>
        </w:rPr>
        <w:t>Policy</w:t>
      </w:r>
      <w:bookmarkEnd w:id="1"/>
    </w:p>
    <w:p w:rsidR="000B1E84" w:rsidRDefault="000B1E84" w:rsidP="000B1E84">
      <w:pPr>
        <w:spacing w:before="120" w:after="120" w:line="240" w:lineRule="auto"/>
      </w:pPr>
      <w:r>
        <w:tab/>
        <w:t xml:space="preserve">Parking at St. Joseph’s Healthcare is recognized as a privilege extended to </w:t>
      </w:r>
      <w:r>
        <w:tab/>
        <w:t>patients, visitors, staff and medical staff through the courtesy of the hospital.</w:t>
      </w:r>
    </w:p>
    <w:p w:rsidR="000B1E84" w:rsidRDefault="000B1E84" w:rsidP="000B1E84">
      <w:pPr>
        <w:spacing w:before="120" w:after="120" w:line="240" w:lineRule="auto"/>
      </w:pPr>
      <w:r>
        <w:tab/>
        <w:t xml:space="preserve">This privilege may be withdrawn at any time for non-payment, breach of parking </w:t>
      </w:r>
      <w:r>
        <w:tab/>
        <w:t>rules and regulations or for any other reason deemed sufficient by the hospital.</w:t>
      </w:r>
    </w:p>
    <w:p w:rsidR="000B1E84" w:rsidRPr="000B1E84" w:rsidRDefault="000B1E84" w:rsidP="00FC5531">
      <w:pPr>
        <w:spacing w:before="120" w:after="120" w:line="240" w:lineRule="auto"/>
      </w:pPr>
      <w:r>
        <w:tab/>
        <w:t xml:space="preserve">This policy applies to all employees, medical staff, volunteers, visitors and </w:t>
      </w:r>
      <w:r>
        <w:tab/>
        <w:t>patients.</w:t>
      </w:r>
    </w:p>
    <w:p w:rsidR="00052DD5" w:rsidRPr="00E97D73" w:rsidRDefault="00052DD5" w:rsidP="000A373F">
      <w:pPr>
        <w:pStyle w:val="Heading1"/>
        <w:numPr>
          <w:ilvl w:val="0"/>
          <w:numId w:val="1"/>
        </w:numPr>
        <w:spacing w:before="120" w:after="120" w:line="240" w:lineRule="auto"/>
        <w:rPr>
          <w:rFonts w:ascii="Tahoma" w:hAnsi="Tahoma" w:cs="Tahoma"/>
          <w:color w:val="auto"/>
          <w:sz w:val="24"/>
          <w:szCs w:val="24"/>
        </w:rPr>
      </w:pPr>
      <w:bookmarkStart w:id="2" w:name="_Toc109827584"/>
      <w:r w:rsidRPr="00E97D73">
        <w:rPr>
          <w:rFonts w:ascii="Tahoma" w:hAnsi="Tahoma" w:cs="Tahoma"/>
          <w:color w:val="auto"/>
          <w:sz w:val="24"/>
          <w:szCs w:val="24"/>
        </w:rPr>
        <w:t>Procedure</w:t>
      </w:r>
      <w:bookmarkEnd w:id="2"/>
    </w:p>
    <w:p w:rsidR="00052DD5" w:rsidRDefault="000B1E84" w:rsidP="00010AFA">
      <w:pPr>
        <w:pStyle w:val="Heading2"/>
        <w:numPr>
          <w:ilvl w:val="1"/>
          <w:numId w:val="1"/>
        </w:numPr>
        <w:spacing w:before="120" w:after="120" w:line="240" w:lineRule="auto"/>
        <w:rPr>
          <w:rFonts w:ascii="Tahoma" w:hAnsi="Tahoma" w:cs="Tahoma"/>
          <w:color w:val="auto"/>
          <w:sz w:val="24"/>
          <w:szCs w:val="24"/>
        </w:rPr>
      </w:pPr>
      <w:bookmarkStart w:id="3" w:name="_Toc109827585"/>
      <w:r>
        <w:rPr>
          <w:rFonts w:ascii="Tahoma" w:hAnsi="Tahoma" w:cs="Tahoma"/>
          <w:color w:val="auto"/>
          <w:sz w:val="24"/>
          <w:szCs w:val="24"/>
        </w:rPr>
        <w:t>Charlton Campus</w:t>
      </w:r>
      <w:bookmarkEnd w:id="3"/>
    </w:p>
    <w:p w:rsidR="000B1E84" w:rsidRPr="000B1E84" w:rsidRDefault="000B1E84" w:rsidP="000B1E84">
      <w:pPr>
        <w:rPr>
          <w:u w:val="single"/>
          <w:lang w:val="en-US"/>
        </w:rPr>
      </w:pPr>
      <w:r>
        <w:tab/>
      </w:r>
      <w:r>
        <w:tab/>
      </w:r>
      <w:r w:rsidRPr="000B1E84">
        <w:rPr>
          <w:lang w:val="en-US"/>
        </w:rPr>
        <w:t>The hospital has five parking areas as follows:</w:t>
      </w:r>
    </w:p>
    <w:p w:rsidR="000B1E84" w:rsidRPr="000B1E84" w:rsidRDefault="000B1E84" w:rsidP="00FC5531">
      <w:pPr>
        <w:pStyle w:val="ListParagraph"/>
        <w:keepNext/>
        <w:numPr>
          <w:ilvl w:val="0"/>
          <w:numId w:val="6"/>
        </w:numPr>
        <w:spacing w:before="120" w:after="0" w:line="240" w:lineRule="auto"/>
        <w:rPr>
          <w:rFonts w:eastAsia="Times New Roman"/>
          <w:b/>
          <w:szCs w:val="20"/>
          <w:u w:val="single"/>
          <w:lang w:val="en-US"/>
        </w:rPr>
      </w:pPr>
      <w:r w:rsidRPr="000B1E84">
        <w:rPr>
          <w:rFonts w:eastAsia="Times New Roman"/>
          <w:b/>
          <w:szCs w:val="20"/>
          <w:u w:val="single"/>
          <w:lang w:val="en-US"/>
        </w:rPr>
        <w:t>Parking Ramp #1</w:t>
      </w:r>
    </w:p>
    <w:p w:rsidR="000B1E84" w:rsidRPr="000B1E84" w:rsidRDefault="000B1E84" w:rsidP="000B1E84">
      <w:pPr>
        <w:spacing w:before="120" w:after="0" w:line="240" w:lineRule="auto"/>
        <w:ind w:left="270"/>
        <w:rPr>
          <w:rFonts w:eastAsia="Times New Roman"/>
          <w:szCs w:val="20"/>
          <w:lang w:val="en-US"/>
        </w:rPr>
      </w:pPr>
      <w:r>
        <w:rPr>
          <w:rFonts w:eastAsia="Times New Roman"/>
          <w:szCs w:val="20"/>
          <w:lang w:val="en-US"/>
        </w:rPr>
        <w:tab/>
      </w:r>
      <w:r>
        <w:rPr>
          <w:rFonts w:eastAsia="Times New Roman"/>
          <w:szCs w:val="20"/>
          <w:lang w:val="en-US"/>
        </w:rPr>
        <w:tab/>
      </w:r>
      <w:r w:rsidRPr="000B1E84">
        <w:rPr>
          <w:rFonts w:eastAsia="Times New Roman"/>
          <w:szCs w:val="20"/>
          <w:lang w:val="en-US"/>
        </w:rPr>
        <w:t>This ramp is for use by staff only with a valid Hospital ID badge.</w:t>
      </w:r>
    </w:p>
    <w:p w:rsidR="000B1E84" w:rsidRPr="000B1E84" w:rsidRDefault="000B1E84" w:rsidP="000B1E84">
      <w:pPr>
        <w:pStyle w:val="ListParagraph"/>
        <w:keepNext/>
        <w:numPr>
          <w:ilvl w:val="0"/>
          <w:numId w:val="6"/>
        </w:numPr>
        <w:spacing w:before="120" w:after="0" w:line="240" w:lineRule="auto"/>
        <w:outlineLvl w:val="3"/>
        <w:rPr>
          <w:rFonts w:eastAsia="Times New Roman"/>
          <w:b/>
          <w:szCs w:val="20"/>
          <w:u w:val="single"/>
          <w:lang w:val="en-US"/>
        </w:rPr>
      </w:pPr>
      <w:r w:rsidRPr="000B1E84">
        <w:rPr>
          <w:rFonts w:eastAsia="Times New Roman"/>
          <w:b/>
          <w:szCs w:val="20"/>
          <w:u w:val="single"/>
          <w:lang w:val="en-US"/>
        </w:rPr>
        <w:t>Parking Ramp #2</w:t>
      </w:r>
    </w:p>
    <w:p w:rsidR="000B1E84" w:rsidRPr="000B1E84" w:rsidRDefault="000B1E84" w:rsidP="000B1E84">
      <w:pPr>
        <w:spacing w:before="120" w:after="0" w:line="240" w:lineRule="auto"/>
        <w:ind w:left="270"/>
        <w:rPr>
          <w:rFonts w:eastAsia="Times New Roman"/>
          <w:szCs w:val="20"/>
          <w:lang w:val="en-US"/>
        </w:rPr>
      </w:pPr>
      <w:r>
        <w:rPr>
          <w:rFonts w:eastAsia="Times New Roman"/>
          <w:szCs w:val="20"/>
          <w:lang w:val="en-US"/>
        </w:rPr>
        <w:tab/>
      </w:r>
      <w:r>
        <w:rPr>
          <w:rFonts w:eastAsia="Times New Roman"/>
          <w:szCs w:val="20"/>
          <w:lang w:val="en-US"/>
        </w:rPr>
        <w:tab/>
      </w:r>
      <w:r w:rsidRPr="000B1E84">
        <w:rPr>
          <w:rFonts w:eastAsia="Times New Roman"/>
          <w:szCs w:val="20"/>
          <w:lang w:val="en-US"/>
        </w:rPr>
        <w:t>This ramp is for use by staff only with a valid Hospital ID badge.</w:t>
      </w:r>
    </w:p>
    <w:p w:rsidR="000B1E84" w:rsidRPr="000B1E84" w:rsidRDefault="000B1E84" w:rsidP="000B1E84">
      <w:pPr>
        <w:pStyle w:val="ListParagraph"/>
        <w:keepNext/>
        <w:numPr>
          <w:ilvl w:val="0"/>
          <w:numId w:val="6"/>
        </w:numPr>
        <w:spacing w:before="120" w:after="0" w:line="240" w:lineRule="auto"/>
        <w:outlineLvl w:val="3"/>
        <w:rPr>
          <w:rFonts w:eastAsia="Times New Roman"/>
          <w:b/>
          <w:szCs w:val="20"/>
          <w:u w:val="single"/>
          <w:lang w:val="en-US"/>
        </w:rPr>
      </w:pPr>
      <w:r w:rsidRPr="000B1E84">
        <w:rPr>
          <w:rFonts w:eastAsia="Times New Roman"/>
          <w:b/>
          <w:szCs w:val="20"/>
          <w:u w:val="single"/>
          <w:lang w:val="en-US"/>
        </w:rPr>
        <w:t>Parking Ramp #3</w:t>
      </w:r>
    </w:p>
    <w:p w:rsidR="000B1E84" w:rsidRPr="000B1E84" w:rsidRDefault="000B1E84" w:rsidP="000B1E84">
      <w:pPr>
        <w:spacing w:before="120" w:after="0" w:line="240" w:lineRule="auto"/>
        <w:ind w:left="270"/>
        <w:rPr>
          <w:rFonts w:eastAsia="Times New Roman"/>
          <w:szCs w:val="20"/>
          <w:lang w:val="en-US"/>
        </w:rPr>
      </w:pPr>
      <w:r>
        <w:rPr>
          <w:rFonts w:eastAsia="Times New Roman"/>
          <w:szCs w:val="20"/>
          <w:lang w:val="en-US"/>
        </w:rPr>
        <w:tab/>
      </w:r>
      <w:r>
        <w:rPr>
          <w:rFonts w:eastAsia="Times New Roman"/>
          <w:szCs w:val="20"/>
          <w:lang w:val="en-US"/>
        </w:rPr>
        <w:tab/>
      </w:r>
      <w:r w:rsidRPr="000B1E84">
        <w:rPr>
          <w:rFonts w:eastAsia="Times New Roman"/>
          <w:szCs w:val="20"/>
          <w:lang w:val="en-US"/>
        </w:rPr>
        <w:t xml:space="preserve">This ramp is for use by visitors, payable on a daily rate basis and by staff </w:t>
      </w:r>
      <w:r>
        <w:rPr>
          <w:rFonts w:eastAsia="Times New Roman"/>
          <w:szCs w:val="20"/>
          <w:lang w:val="en-US"/>
        </w:rPr>
        <w:tab/>
      </w:r>
      <w:r>
        <w:rPr>
          <w:rFonts w:eastAsia="Times New Roman"/>
          <w:szCs w:val="20"/>
          <w:lang w:val="en-US"/>
        </w:rPr>
        <w:tab/>
      </w:r>
      <w:r>
        <w:rPr>
          <w:rFonts w:eastAsia="Times New Roman"/>
          <w:szCs w:val="20"/>
          <w:lang w:val="en-US"/>
        </w:rPr>
        <w:tab/>
      </w:r>
      <w:r w:rsidRPr="000B1E84">
        <w:rPr>
          <w:rFonts w:eastAsia="Times New Roman"/>
          <w:szCs w:val="20"/>
          <w:lang w:val="en-US"/>
        </w:rPr>
        <w:t xml:space="preserve">with a valid Hospital ID badge. Visitor payment is available at the </w:t>
      </w:r>
      <w:r>
        <w:rPr>
          <w:rFonts w:eastAsia="Times New Roman"/>
          <w:szCs w:val="20"/>
          <w:lang w:val="en-US"/>
        </w:rPr>
        <w:tab/>
      </w:r>
      <w:r>
        <w:rPr>
          <w:rFonts w:eastAsia="Times New Roman"/>
          <w:szCs w:val="20"/>
          <w:lang w:val="en-US"/>
        </w:rPr>
        <w:tab/>
      </w:r>
      <w:r>
        <w:rPr>
          <w:rFonts w:eastAsia="Times New Roman"/>
          <w:szCs w:val="20"/>
          <w:lang w:val="en-US"/>
        </w:rPr>
        <w:tab/>
      </w:r>
      <w:r>
        <w:rPr>
          <w:rFonts w:eastAsia="Times New Roman"/>
          <w:szCs w:val="20"/>
          <w:lang w:val="en-US"/>
        </w:rPr>
        <w:tab/>
      </w:r>
      <w:r w:rsidRPr="000B1E84">
        <w:rPr>
          <w:rFonts w:eastAsia="Times New Roman"/>
          <w:szCs w:val="20"/>
          <w:lang w:val="en-US"/>
        </w:rPr>
        <w:t>automated pay stations located within Ramp 3.</w:t>
      </w:r>
    </w:p>
    <w:p w:rsidR="000B1E84" w:rsidRPr="000B1E84" w:rsidRDefault="000B1E84" w:rsidP="000B1E84">
      <w:pPr>
        <w:pStyle w:val="ListParagraph"/>
        <w:keepNext/>
        <w:numPr>
          <w:ilvl w:val="0"/>
          <w:numId w:val="6"/>
        </w:numPr>
        <w:spacing w:before="120" w:after="0" w:line="240" w:lineRule="auto"/>
        <w:outlineLvl w:val="3"/>
        <w:rPr>
          <w:rFonts w:eastAsia="Times New Roman"/>
          <w:b/>
          <w:szCs w:val="20"/>
          <w:u w:val="single"/>
          <w:lang w:val="en-US"/>
        </w:rPr>
      </w:pPr>
      <w:r w:rsidRPr="000B1E84">
        <w:rPr>
          <w:rFonts w:eastAsia="Times New Roman"/>
          <w:b/>
          <w:szCs w:val="20"/>
          <w:u w:val="single"/>
          <w:lang w:val="en-US"/>
        </w:rPr>
        <w:t>Roof Deck</w:t>
      </w:r>
    </w:p>
    <w:p w:rsidR="000B1E84" w:rsidRPr="000B1E84" w:rsidRDefault="000B1E84" w:rsidP="000B1E84">
      <w:pPr>
        <w:spacing w:before="120" w:after="0" w:line="240" w:lineRule="auto"/>
        <w:ind w:left="270"/>
        <w:rPr>
          <w:rFonts w:eastAsia="Times New Roman"/>
          <w:szCs w:val="20"/>
          <w:lang w:val="en-US"/>
        </w:rPr>
      </w:pPr>
      <w:r>
        <w:rPr>
          <w:rFonts w:eastAsia="Times New Roman"/>
          <w:szCs w:val="20"/>
          <w:lang w:val="en-US"/>
        </w:rPr>
        <w:tab/>
      </w:r>
      <w:r>
        <w:rPr>
          <w:rFonts w:eastAsia="Times New Roman"/>
          <w:szCs w:val="20"/>
          <w:lang w:val="en-US"/>
        </w:rPr>
        <w:tab/>
      </w:r>
      <w:r w:rsidRPr="000B1E84">
        <w:rPr>
          <w:rFonts w:eastAsia="Times New Roman"/>
          <w:szCs w:val="20"/>
          <w:lang w:val="en-US"/>
        </w:rPr>
        <w:t xml:space="preserve">This lot is for use by visitors payable on a per half hour rate or permit </w:t>
      </w:r>
      <w:r>
        <w:rPr>
          <w:rFonts w:eastAsia="Times New Roman"/>
          <w:szCs w:val="20"/>
          <w:lang w:val="en-US"/>
        </w:rPr>
        <w:tab/>
      </w:r>
      <w:r>
        <w:rPr>
          <w:rFonts w:eastAsia="Times New Roman"/>
          <w:szCs w:val="20"/>
          <w:lang w:val="en-US"/>
        </w:rPr>
        <w:tab/>
      </w:r>
      <w:r>
        <w:rPr>
          <w:rFonts w:eastAsia="Times New Roman"/>
          <w:szCs w:val="20"/>
          <w:lang w:val="en-US"/>
        </w:rPr>
        <w:tab/>
      </w:r>
      <w:r w:rsidRPr="000B1E84">
        <w:rPr>
          <w:rFonts w:eastAsia="Times New Roman"/>
          <w:szCs w:val="20"/>
          <w:lang w:val="en-US"/>
        </w:rPr>
        <w:t>basis.</w:t>
      </w:r>
    </w:p>
    <w:p w:rsidR="000B1E84" w:rsidRPr="000B1E84" w:rsidRDefault="000B1E84" w:rsidP="000B1E84">
      <w:pPr>
        <w:pStyle w:val="ListParagraph"/>
        <w:numPr>
          <w:ilvl w:val="0"/>
          <w:numId w:val="6"/>
        </w:numPr>
        <w:spacing w:before="120"/>
        <w:rPr>
          <w:b/>
          <w:u w:val="single"/>
        </w:rPr>
      </w:pPr>
      <w:r w:rsidRPr="000B1E84">
        <w:rPr>
          <w:b/>
          <w:u w:val="single"/>
        </w:rPr>
        <w:t>Charlton Lot</w:t>
      </w:r>
      <w:r w:rsidRPr="000B1E84">
        <w:rPr>
          <w:b/>
        </w:rPr>
        <w:t xml:space="preserve"> </w:t>
      </w:r>
    </w:p>
    <w:p w:rsidR="000B1E84" w:rsidRDefault="000B1E84" w:rsidP="000B1E84">
      <w:pPr>
        <w:spacing w:before="120"/>
        <w:ind w:left="270"/>
      </w:pPr>
      <w:r>
        <w:tab/>
      </w:r>
      <w:r>
        <w:tab/>
        <w:t xml:space="preserve">This lot is for use by visitors and staff payable on a daily rate basis.  </w:t>
      </w:r>
      <w:r>
        <w:tab/>
      </w:r>
      <w:r>
        <w:tab/>
      </w:r>
      <w:r>
        <w:tab/>
        <w:t xml:space="preserve">Payment is made at the automated pay station located on the lower level </w:t>
      </w:r>
      <w:r>
        <w:tab/>
      </w:r>
      <w:r>
        <w:tab/>
      </w:r>
      <w:r>
        <w:tab/>
        <w:t xml:space="preserve">of the </w:t>
      </w:r>
      <w:proofErr w:type="spellStart"/>
      <w:r>
        <w:t>Juravinski</w:t>
      </w:r>
      <w:proofErr w:type="spellEnd"/>
      <w:r>
        <w:t xml:space="preserve"> Tower.</w:t>
      </w:r>
    </w:p>
    <w:p w:rsidR="000B1E84" w:rsidRDefault="000B1E84" w:rsidP="000B1E84">
      <w:pPr>
        <w:pStyle w:val="ListParagraph"/>
        <w:numPr>
          <w:ilvl w:val="0"/>
          <w:numId w:val="6"/>
        </w:numPr>
        <w:spacing w:before="120"/>
      </w:pPr>
      <w:r w:rsidRPr="000B1E84">
        <w:rPr>
          <w:b/>
          <w:u w:val="single"/>
        </w:rPr>
        <w:t>39/43/49 Charlton Ave. East</w:t>
      </w:r>
    </w:p>
    <w:p w:rsidR="000B1E84" w:rsidRDefault="000B1E84" w:rsidP="000B1E84">
      <w:pPr>
        <w:spacing w:before="120"/>
        <w:ind w:left="270"/>
      </w:pPr>
      <w:r>
        <w:tab/>
      </w:r>
      <w:r>
        <w:tab/>
        <w:t>These areas are for use by staff only with a valid parking hangtag.</w:t>
      </w:r>
    </w:p>
    <w:p w:rsidR="000B1E84" w:rsidRDefault="000B1E84" w:rsidP="000B1E84">
      <w:pPr>
        <w:pStyle w:val="ListParagraph"/>
        <w:numPr>
          <w:ilvl w:val="0"/>
          <w:numId w:val="6"/>
        </w:numPr>
        <w:spacing w:before="120"/>
      </w:pPr>
      <w:r w:rsidRPr="000B1E84">
        <w:rPr>
          <w:b/>
          <w:u w:val="single"/>
        </w:rPr>
        <w:t>225 James St. S.</w:t>
      </w:r>
    </w:p>
    <w:p w:rsidR="000B1E84" w:rsidRDefault="000B1E84" w:rsidP="000B1E84">
      <w:pPr>
        <w:spacing w:before="120"/>
        <w:ind w:left="270"/>
      </w:pPr>
      <w:r>
        <w:tab/>
      </w:r>
      <w:r>
        <w:tab/>
        <w:t xml:space="preserve">This lot is for use by contractors payable on a daily rate or </w:t>
      </w:r>
      <w:proofErr w:type="gramStart"/>
      <w:r>
        <w:t>permit</w:t>
      </w:r>
      <w:proofErr w:type="gramEnd"/>
      <w:r>
        <w:t xml:space="preserve"> basis.</w:t>
      </w:r>
    </w:p>
    <w:p w:rsidR="00010AFA" w:rsidRDefault="000106DF" w:rsidP="000106DF">
      <w:pPr>
        <w:pStyle w:val="Heading2"/>
        <w:numPr>
          <w:ilvl w:val="1"/>
          <w:numId w:val="1"/>
        </w:numPr>
        <w:spacing w:before="120" w:after="120" w:line="240" w:lineRule="auto"/>
        <w:rPr>
          <w:rFonts w:ascii="Tahoma" w:hAnsi="Tahoma" w:cs="Tahoma"/>
          <w:color w:val="auto"/>
          <w:sz w:val="24"/>
          <w:szCs w:val="24"/>
        </w:rPr>
      </w:pPr>
      <w:bookmarkStart w:id="4" w:name="_Toc109827586"/>
      <w:r>
        <w:rPr>
          <w:rFonts w:ascii="Tahoma" w:hAnsi="Tahoma" w:cs="Tahoma"/>
          <w:color w:val="auto"/>
          <w:sz w:val="24"/>
          <w:szCs w:val="24"/>
        </w:rPr>
        <w:t>West 5</w:t>
      </w:r>
      <w:r w:rsidRPr="000106DF">
        <w:rPr>
          <w:rFonts w:ascii="Tahoma" w:hAnsi="Tahoma" w:cs="Tahoma"/>
          <w:color w:val="auto"/>
          <w:sz w:val="24"/>
          <w:szCs w:val="24"/>
          <w:vertAlign w:val="superscript"/>
        </w:rPr>
        <w:t>th</w:t>
      </w:r>
      <w:r>
        <w:rPr>
          <w:rFonts w:ascii="Tahoma" w:hAnsi="Tahoma" w:cs="Tahoma"/>
          <w:color w:val="auto"/>
          <w:sz w:val="24"/>
          <w:szCs w:val="24"/>
        </w:rPr>
        <w:t xml:space="preserve"> Campus</w:t>
      </w:r>
      <w:bookmarkEnd w:id="4"/>
    </w:p>
    <w:p w:rsidR="000106DF" w:rsidRPr="000106DF" w:rsidRDefault="000106DF" w:rsidP="000106DF">
      <w:pPr>
        <w:spacing w:before="120" w:after="120" w:line="240" w:lineRule="auto"/>
        <w:rPr>
          <w:rFonts w:eastAsia="Times New Roman"/>
          <w:szCs w:val="20"/>
          <w:lang w:val="en-US"/>
        </w:rPr>
      </w:pPr>
      <w:r>
        <w:tab/>
      </w:r>
      <w:r>
        <w:tab/>
      </w:r>
      <w:r w:rsidRPr="000106DF">
        <w:rPr>
          <w:rFonts w:eastAsia="Times New Roman"/>
          <w:szCs w:val="20"/>
          <w:lang w:val="en-US"/>
        </w:rPr>
        <w:t xml:space="preserve">The Margaret &amp; Charles </w:t>
      </w:r>
      <w:proofErr w:type="spellStart"/>
      <w:r w:rsidRPr="000106DF">
        <w:rPr>
          <w:rFonts w:eastAsia="Times New Roman"/>
          <w:szCs w:val="20"/>
          <w:lang w:val="en-US"/>
        </w:rPr>
        <w:t>Juravinski</w:t>
      </w:r>
      <w:proofErr w:type="spellEnd"/>
      <w:r w:rsidRPr="000106DF">
        <w:rPr>
          <w:rFonts w:eastAsia="Times New Roman"/>
          <w:szCs w:val="20"/>
          <w:lang w:val="en-US"/>
        </w:rPr>
        <w:t xml:space="preserve"> Centre for Integrated Healthcare has </w:t>
      </w:r>
      <w:r>
        <w:rPr>
          <w:rFonts w:eastAsia="Times New Roman"/>
          <w:szCs w:val="20"/>
          <w:lang w:val="en-US"/>
        </w:rPr>
        <w:tab/>
      </w:r>
      <w:r>
        <w:rPr>
          <w:rFonts w:eastAsia="Times New Roman"/>
          <w:szCs w:val="20"/>
          <w:lang w:val="en-US"/>
        </w:rPr>
        <w:tab/>
      </w:r>
      <w:r>
        <w:rPr>
          <w:rFonts w:eastAsia="Times New Roman"/>
          <w:szCs w:val="20"/>
          <w:lang w:val="en-US"/>
        </w:rPr>
        <w:tab/>
      </w:r>
      <w:r w:rsidRPr="000106DF">
        <w:rPr>
          <w:rFonts w:eastAsia="Times New Roman"/>
          <w:szCs w:val="20"/>
          <w:lang w:val="en-US"/>
        </w:rPr>
        <w:t>parking areas located in various areas on the grounds.</w:t>
      </w:r>
    </w:p>
    <w:p w:rsidR="000106DF" w:rsidRPr="000106DF" w:rsidRDefault="000106DF" w:rsidP="000106DF">
      <w:pPr>
        <w:pStyle w:val="ListParagraph"/>
        <w:numPr>
          <w:ilvl w:val="0"/>
          <w:numId w:val="6"/>
        </w:numPr>
        <w:spacing w:before="120" w:after="0" w:line="240" w:lineRule="auto"/>
        <w:rPr>
          <w:rFonts w:eastAsia="Times New Roman"/>
          <w:b/>
          <w:szCs w:val="20"/>
          <w:lang w:val="en-US"/>
        </w:rPr>
      </w:pPr>
      <w:r w:rsidRPr="000106DF">
        <w:rPr>
          <w:rFonts w:eastAsia="Times New Roman"/>
          <w:b/>
          <w:szCs w:val="20"/>
          <w:u w:val="single"/>
          <w:lang w:val="en-US"/>
        </w:rPr>
        <w:t>Main Entrance &amp; Outpatient Parking Lots</w:t>
      </w:r>
      <w:r w:rsidRPr="000106DF">
        <w:rPr>
          <w:rFonts w:eastAsia="Times New Roman"/>
          <w:b/>
          <w:szCs w:val="20"/>
          <w:lang w:val="en-US"/>
        </w:rPr>
        <w:t xml:space="preserve"> – P1/P2/P3/P4</w:t>
      </w:r>
    </w:p>
    <w:p w:rsidR="000106DF" w:rsidRPr="000106DF" w:rsidRDefault="000106DF" w:rsidP="000106DF">
      <w:pPr>
        <w:spacing w:before="120" w:after="0" w:line="240" w:lineRule="auto"/>
        <w:ind w:left="360"/>
        <w:rPr>
          <w:rFonts w:eastAsia="Times New Roman"/>
          <w:szCs w:val="20"/>
          <w:lang w:val="en-US"/>
        </w:rPr>
      </w:pPr>
      <w:r>
        <w:rPr>
          <w:rFonts w:eastAsia="Times New Roman"/>
          <w:szCs w:val="20"/>
          <w:lang w:val="en-US"/>
        </w:rPr>
        <w:tab/>
      </w:r>
      <w:r>
        <w:rPr>
          <w:rFonts w:eastAsia="Times New Roman"/>
          <w:szCs w:val="20"/>
          <w:lang w:val="en-US"/>
        </w:rPr>
        <w:tab/>
      </w:r>
      <w:r w:rsidRPr="000106DF">
        <w:rPr>
          <w:rFonts w:eastAsia="Times New Roman"/>
          <w:szCs w:val="20"/>
          <w:lang w:val="en-US"/>
        </w:rPr>
        <w:t>These lots are designated for visitors only on a daily rate basis.</w:t>
      </w:r>
    </w:p>
    <w:p w:rsidR="000106DF" w:rsidRPr="000106DF" w:rsidRDefault="000106DF" w:rsidP="000106DF">
      <w:pPr>
        <w:pStyle w:val="ListParagraph"/>
        <w:numPr>
          <w:ilvl w:val="0"/>
          <w:numId w:val="6"/>
        </w:numPr>
        <w:spacing w:before="120" w:after="0" w:line="240" w:lineRule="auto"/>
        <w:rPr>
          <w:rFonts w:eastAsia="Times New Roman"/>
          <w:b/>
          <w:szCs w:val="20"/>
          <w:lang w:val="en-US"/>
        </w:rPr>
      </w:pPr>
      <w:r w:rsidRPr="000106DF">
        <w:rPr>
          <w:rFonts w:eastAsia="Times New Roman"/>
          <w:b/>
          <w:szCs w:val="20"/>
          <w:u w:val="single"/>
          <w:lang w:val="en-US"/>
        </w:rPr>
        <w:t>Other Parking Areas</w:t>
      </w:r>
      <w:r w:rsidRPr="000106DF">
        <w:rPr>
          <w:rFonts w:eastAsia="Times New Roman"/>
          <w:b/>
          <w:szCs w:val="20"/>
          <w:lang w:val="en-US"/>
        </w:rPr>
        <w:t xml:space="preserve"> – P5 / P6 / P7 / P8</w:t>
      </w:r>
    </w:p>
    <w:p w:rsidR="000106DF" w:rsidRPr="000106DF" w:rsidRDefault="000106DF" w:rsidP="000106DF">
      <w:pPr>
        <w:spacing w:before="120" w:after="0" w:line="240" w:lineRule="auto"/>
        <w:ind w:left="360"/>
        <w:rPr>
          <w:rFonts w:eastAsia="Times New Roman"/>
          <w:szCs w:val="20"/>
          <w:lang w:val="en-US"/>
        </w:rPr>
      </w:pPr>
      <w:r>
        <w:rPr>
          <w:rFonts w:eastAsia="Times New Roman"/>
          <w:szCs w:val="20"/>
          <w:lang w:val="en-US"/>
        </w:rPr>
        <w:tab/>
      </w:r>
      <w:r>
        <w:rPr>
          <w:rFonts w:eastAsia="Times New Roman"/>
          <w:szCs w:val="20"/>
          <w:lang w:val="en-US"/>
        </w:rPr>
        <w:tab/>
      </w:r>
      <w:r w:rsidRPr="000106DF">
        <w:rPr>
          <w:rFonts w:eastAsia="Times New Roman"/>
          <w:szCs w:val="20"/>
          <w:lang w:val="en-US"/>
        </w:rPr>
        <w:t xml:space="preserve">Unless otherwise designated, these parking areas are designated for staff </w:t>
      </w:r>
      <w:r>
        <w:rPr>
          <w:rFonts w:eastAsia="Times New Roman"/>
          <w:szCs w:val="20"/>
          <w:lang w:val="en-US"/>
        </w:rPr>
        <w:tab/>
      </w:r>
      <w:r>
        <w:rPr>
          <w:rFonts w:eastAsia="Times New Roman"/>
          <w:szCs w:val="20"/>
          <w:lang w:val="en-US"/>
        </w:rPr>
        <w:tab/>
      </w:r>
      <w:r>
        <w:rPr>
          <w:rFonts w:eastAsia="Times New Roman"/>
          <w:szCs w:val="20"/>
          <w:lang w:val="en-US"/>
        </w:rPr>
        <w:tab/>
      </w:r>
      <w:r w:rsidRPr="000106DF">
        <w:rPr>
          <w:rFonts w:eastAsia="Times New Roman"/>
          <w:szCs w:val="20"/>
          <w:lang w:val="en-US"/>
        </w:rPr>
        <w:t>who pay on a monthly or daily basis.</w:t>
      </w:r>
    </w:p>
    <w:p w:rsidR="000106DF" w:rsidRPr="000106DF" w:rsidRDefault="000106DF" w:rsidP="000106DF">
      <w:pPr>
        <w:pStyle w:val="ListParagraph"/>
        <w:numPr>
          <w:ilvl w:val="0"/>
          <w:numId w:val="6"/>
        </w:numPr>
        <w:spacing w:before="120" w:after="0" w:line="240" w:lineRule="auto"/>
        <w:rPr>
          <w:rFonts w:eastAsia="Times New Roman"/>
          <w:b/>
          <w:szCs w:val="20"/>
          <w:u w:val="single"/>
          <w:lang w:val="en-US"/>
        </w:rPr>
      </w:pPr>
      <w:r w:rsidRPr="000106DF">
        <w:rPr>
          <w:rFonts w:eastAsia="Times New Roman"/>
          <w:b/>
          <w:szCs w:val="20"/>
          <w:u w:val="single"/>
          <w:lang w:val="en-US"/>
        </w:rPr>
        <w:t>Outpatient Drop Off Area</w:t>
      </w:r>
    </w:p>
    <w:p w:rsidR="000B1E84" w:rsidRPr="000106DF" w:rsidRDefault="000106DF" w:rsidP="000106DF">
      <w:pPr>
        <w:spacing w:before="120" w:after="0" w:line="240" w:lineRule="auto"/>
        <w:ind w:left="360"/>
        <w:rPr>
          <w:rFonts w:eastAsia="Times New Roman"/>
          <w:szCs w:val="20"/>
          <w:lang w:val="en-US"/>
        </w:rPr>
      </w:pPr>
      <w:r>
        <w:rPr>
          <w:rFonts w:eastAsia="Times New Roman"/>
          <w:szCs w:val="20"/>
          <w:lang w:val="en-US"/>
        </w:rPr>
        <w:tab/>
      </w:r>
      <w:r>
        <w:rPr>
          <w:rFonts w:eastAsia="Times New Roman"/>
          <w:szCs w:val="20"/>
          <w:lang w:val="en-US"/>
        </w:rPr>
        <w:tab/>
      </w:r>
      <w:r w:rsidRPr="000106DF">
        <w:rPr>
          <w:rFonts w:eastAsia="Times New Roman"/>
          <w:szCs w:val="20"/>
          <w:lang w:val="en-US"/>
        </w:rPr>
        <w:t xml:space="preserve">The drop-off area outside of the Outpatient entrance (Level 0) is reserved </w:t>
      </w:r>
      <w:r>
        <w:rPr>
          <w:rFonts w:eastAsia="Times New Roman"/>
          <w:szCs w:val="20"/>
          <w:lang w:val="en-US"/>
        </w:rPr>
        <w:tab/>
      </w:r>
      <w:r>
        <w:rPr>
          <w:rFonts w:eastAsia="Times New Roman"/>
          <w:szCs w:val="20"/>
          <w:lang w:val="en-US"/>
        </w:rPr>
        <w:tab/>
      </w:r>
      <w:r>
        <w:rPr>
          <w:rFonts w:eastAsia="Times New Roman"/>
          <w:szCs w:val="20"/>
          <w:lang w:val="en-US"/>
        </w:rPr>
        <w:tab/>
      </w:r>
      <w:r w:rsidRPr="000106DF">
        <w:rPr>
          <w:rFonts w:eastAsia="Times New Roman"/>
          <w:szCs w:val="20"/>
          <w:lang w:val="en-US"/>
        </w:rPr>
        <w:t xml:space="preserve">for authorized vehicles including police and ambulance vehicles </w:t>
      </w:r>
      <w:r>
        <w:rPr>
          <w:rFonts w:eastAsia="Times New Roman"/>
          <w:szCs w:val="20"/>
          <w:lang w:val="en-US"/>
        </w:rPr>
        <w:tab/>
      </w:r>
      <w:r>
        <w:rPr>
          <w:rFonts w:eastAsia="Times New Roman"/>
          <w:szCs w:val="20"/>
          <w:lang w:val="en-US"/>
        </w:rPr>
        <w:tab/>
      </w:r>
      <w:r>
        <w:rPr>
          <w:rFonts w:eastAsia="Times New Roman"/>
          <w:szCs w:val="20"/>
          <w:lang w:val="en-US"/>
        </w:rPr>
        <w:tab/>
      </w:r>
      <w:r>
        <w:rPr>
          <w:rFonts w:eastAsia="Times New Roman"/>
          <w:szCs w:val="20"/>
          <w:lang w:val="en-US"/>
        </w:rPr>
        <w:tab/>
      </w:r>
      <w:r w:rsidRPr="000106DF">
        <w:rPr>
          <w:rFonts w:eastAsia="Times New Roman"/>
          <w:szCs w:val="20"/>
          <w:lang w:val="en-US"/>
        </w:rPr>
        <w:t xml:space="preserve">(designated Fire Route).  Drop off for Outpatient clients is restricted to a </w:t>
      </w:r>
      <w:r>
        <w:rPr>
          <w:rFonts w:eastAsia="Times New Roman"/>
          <w:szCs w:val="20"/>
          <w:lang w:val="en-US"/>
        </w:rPr>
        <w:tab/>
      </w:r>
      <w:r>
        <w:rPr>
          <w:rFonts w:eastAsia="Times New Roman"/>
          <w:szCs w:val="20"/>
          <w:lang w:val="en-US"/>
        </w:rPr>
        <w:tab/>
      </w:r>
      <w:r>
        <w:rPr>
          <w:rFonts w:eastAsia="Times New Roman"/>
          <w:szCs w:val="20"/>
          <w:lang w:val="en-US"/>
        </w:rPr>
        <w:tab/>
      </w:r>
      <w:r w:rsidRPr="000106DF">
        <w:rPr>
          <w:rFonts w:eastAsia="Times New Roman"/>
          <w:szCs w:val="20"/>
          <w:lang w:val="en-US"/>
        </w:rPr>
        <w:t xml:space="preserve">15-minute maximum.  Unauthorized parking will be monitored by Security </w:t>
      </w:r>
      <w:r>
        <w:rPr>
          <w:rFonts w:eastAsia="Times New Roman"/>
          <w:szCs w:val="20"/>
          <w:lang w:val="en-US"/>
        </w:rPr>
        <w:tab/>
      </w:r>
      <w:r>
        <w:rPr>
          <w:rFonts w:eastAsia="Times New Roman"/>
          <w:szCs w:val="20"/>
          <w:lang w:val="en-US"/>
        </w:rPr>
        <w:tab/>
      </w:r>
      <w:r>
        <w:rPr>
          <w:rFonts w:eastAsia="Times New Roman"/>
          <w:szCs w:val="20"/>
          <w:lang w:val="en-US"/>
        </w:rPr>
        <w:tab/>
      </w:r>
      <w:r w:rsidRPr="000106DF">
        <w:rPr>
          <w:rFonts w:eastAsia="Times New Roman"/>
          <w:szCs w:val="20"/>
          <w:lang w:val="en-US"/>
        </w:rPr>
        <w:t>and/or the City of Hamilton Bylaw Enforcement.</w:t>
      </w:r>
    </w:p>
    <w:p w:rsidR="000B1E84" w:rsidRPr="000106DF" w:rsidRDefault="000106DF" w:rsidP="000106DF">
      <w:pPr>
        <w:pStyle w:val="Heading2"/>
        <w:spacing w:before="120" w:after="120" w:line="240" w:lineRule="auto"/>
        <w:rPr>
          <w:rFonts w:ascii="Tahoma" w:hAnsi="Tahoma" w:cs="Tahoma"/>
          <w:color w:val="auto"/>
          <w:sz w:val="24"/>
          <w:szCs w:val="24"/>
        </w:rPr>
      </w:pPr>
      <w:r>
        <w:rPr>
          <w:rFonts w:ascii="Tahoma" w:hAnsi="Tahoma" w:cs="Tahoma"/>
          <w:color w:val="auto"/>
          <w:sz w:val="24"/>
          <w:szCs w:val="24"/>
        </w:rPr>
        <w:tab/>
      </w:r>
      <w:bookmarkStart w:id="5" w:name="_Toc109827587"/>
      <w:r w:rsidR="000B1E84" w:rsidRPr="000106DF">
        <w:rPr>
          <w:rFonts w:ascii="Tahoma" w:hAnsi="Tahoma" w:cs="Tahoma"/>
          <w:color w:val="auto"/>
          <w:sz w:val="24"/>
          <w:szCs w:val="24"/>
        </w:rPr>
        <w:t>3.3</w:t>
      </w:r>
      <w:r>
        <w:rPr>
          <w:rFonts w:ascii="Tahoma" w:hAnsi="Tahoma" w:cs="Tahoma"/>
          <w:color w:val="auto"/>
          <w:sz w:val="24"/>
          <w:szCs w:val="24"/>
        </w:rPr>
        <w:tab/>
        <w:t>King Campus</w:t>
      </w:r>
      <w:bookmarkEnd w:id="5"/>
    </w:p>
    <w:p w:rsidR="000106DF" w:rsidRPr="000106DF" w:rsidRDefault="000106DF" w:rsidP="000106DF">
      <w:pPr>
        <w:pStyle w:val="ListParagraph"/>
        <w:numPr>
          <w:ilvl w:val="0"/>
          <w:numId w:val="6"/>
        </w:numPr>
        <w:spacing w:before="120"/>
        <w:rPr>
          <w:b/>
          <w:u w:val="single"/>
        </w:rPr>
      </w:pPr>
      <w:r w:rsidRPr="000106DF">
        <w:rPr>
          <w:b/>
          <w:u w:val="single"/>
        </w:rPr>
        <w:t>Front Visitor Parking Lot #1</w:t>
      </w:r>
    </w:p>
    <w:p w:rsidR="000106DF" w:rsidRDefault="000106DF" w:rsidP="000106DF">
      <w:pPr>
        <w:pStyle w:val="BodyTextIndent"/>
        <w:spacing w:before="120"/>
        <w:ind w:left="450" w:firstLine="0"/>
        <w:rPr>
          <w:rFonts w:ascii="Tahoma" w:hAnsi="Tahoma" w:cs="Tahoma"/>
        </w:rPr>
      </w:pPr>
      <w:r>
        <w:rPr>
          <w:rFonts w:ascii="Tahoma" w:hAnsi="Tahoma" w:cs="Tahoma"/>
        </w:rPr>
        <w:tab/>
      </w:r>
      <w:r>
        <w:rPr>
          <w:rFonts w:ascii="Tahoma" w:hAnsi="Tahoma" w:cs="Tahoma"/>
        </w:rPr>
        <w:tab/>
        <w:t xml:space="preserve">Will be reserved for use by visitors, clients and staff.  This lot will be </w:t>
      </w:r>
      <w:r>
        <w:rPr>
          <w:rFonts w:ascii="Tahoma" w:hAnsi="Tahoma" w:cs="Tahoma"/>
        </w:rPr>
        <w:tab/>
      </w:r>
      <w:r>
        <w:rPr>
          <w:rFonts w:ascii="Tahoma" w:hAnsi="Tahoma" w:cs="Tahoma"/>
        </w:rPr>
        <w:tab/>
      </w:r>
      <w:r>
        <w:rPr>
          <w:rFonts w:ascii="Tahoma" w:hAnsi="Tahoma" w:cs="Tahoma"/>
        </w:rPr>
        <w:tab/>
        <w:t xml:space="preserve">entered through the automatic gate entry.  Payment can be made at the </w:t>
      </w:r>
      <w:r>
        <w:rPr>
          <w:rFonts w:ascii="Tahoma" w:hAnsi="Tahoma" w:cs="Tahoma"/>
        </w:rPr>
        <w:tab/>
      </w:r>
      <w:r>
        <w:rPr>
          <w:rFonts w:ascii="Tahoma" w:hAnsi="Tahoma" w:cs="Tahoma"/>
        </w:rPr>
        <w:tab/>
      </w:r>
      <w:r>
        <w:rPr>
          <w:rFonts w:ascii="Tahoma" w:hAnsi="Tahoma" w:cs="Tahoma"/>
        </w:rPr>
        <w:tab/>
        <w:t xml:space="preserve">automated pay station located inside the main entrance. </w:t>
      </w:r>
    </w:p>
    <w:p w:rsidR="000106DF" w:rsidRPr="000106DF" w:rsidRDefault="000106DF" w:rsidP="000106DF">
      <w:pPr>
        <w:pStyle w:val="ListParagraph"/>
        <w:numPr>
          <w:ilvl w:val="0"/>
          <w:numId w:val="6"/>
        </w:numPr>
        <w:spacing w:before="120"/>
        <w:rPr>
          <w:b/>
          <w:u w:val="single"/>
        </w:rPr>
      </w:pPr>
      <w:r w:rsidRPr="000106DF">
        <w:rPr>
          <w:b/>
          <w:u w:val="single"/>
        </w:rPr>
        <w:t>Rear Visitor Parking Lot #3</w:t>
      </w:r>
    </w:p>
    <w:p w:rsidR="000106DF" w:rsidRDefault="000106DF" w:rsidP="000106DF">
      <w:pPr>
        <w:spacing w:before="120"/>
        <w:ind w:left="450"/>
      </w:pPr>
      <w:r>
        <w:tab/>
      </w:r>
      <w:r>
        <w:tab/>
        <w:t xml:space="preserve">Pay &amp; Display machine available for short-term parking for visits to Urgent </w:t>
      </w:r>
      <w:r>
        <w:tab/>
      </w:r>
      <w:r>
        <w:tab/>
        <w:t>Care or Diagnostic Services.</w:t>
      </w:r>
    </w:p>
    <w:p w:rsidR="000106DF" w:rsidRPr="000106DF" w:rsidRDefault="000106DF" w:rsidP="000106DF">
      <w:pPr>
        <w:pStyle w:val="ListParagraph"/>
        <w:numPr>
          <w:ilvl w:val="0"/>
          <w:numId w:val="11"/>
        </w:numPr>
        <w:spacing w:before="120"/>
        <w:rPr>
          <w:b/>
          <w:u w:val="single"/>
        </w:rPr>
      </w:pPr>
      <w:r w:rsidRPr="000106DF">
        <w:rPr>
          <w:b/>
          <w:u w:val="single"/>
        </w:rPr>
        <w:t>Staff Parking Lot</w:t>
      </w:r>
    </w:p>
    <w:p w:rsidR="000106DF" w:rsidRPr="00A77139" w:rsidRDefault="000106DF" w:rsidP="00A77139">
      <w:pPr>
        <w:pStyle w:val="BodyTextIndent"/>
        <w:spacing w:before="120"/>
        <w:ind w:left="450" w:firstLine="0"/>
        <w:rPr>
          <w:rFonts w:ascii="Tahoma" w:hAnsi="Tahoma" w:cs="Tahoma"/>
        </w:rPr>
      </w:pPr>
      <w:r>
        <w:rPr>
          <w:rFonts w:ascii="Tahoma" w:hAnsi="Tahoma" w:cs="Tahoma"/>
        </w:rPr>
        <w:tab/>
      </w:r>
      <w:r>
        <w:rPr>
          <w:rFonts w:ascii="Tahoma" w:hAnsi="Tahoma" w:cs="Tahoma"/>
        </w:rPr>
        <w:tab/>
        <w:t xml:space="preserve">This lot will be reserved for King and Charlton Campus staff, including </w:t>
      </w:r>
      <w:r>
        <w:rPr>
          <w:rFonts w:ascii="Tahoma" w:hAnsi="Tahoma" w:cs="Tahoma"/>
        </w:rPr>
        <w:tab/>
      </w:r>
      <w:r>
        <w:rPr>
          <w:rFonts w:ascii="Tahoma" w:hAnsi="Tahoma" w:cs="Tahoma"/>
        </w:rPr>
        <w:tab/>
      </w:r>
      <w:r>
        <w:rPr>
          <w:rFonts w:ascii="Tahoma" w:hAnsi="Tahoma" w:cs="Tahoma"/>
        </w:rPr>
        <w:tab/>
        <w:t xml:space="preserve">medical staff and for staff of agencies renting space at the King Campus.  </w:t>
      </w:r>
      <w:r>
        <w:rPr>
          <w:rFonts w:ascii="Tahoma" w:hAnsi="Tahoma" w:cs="Tahoma"/>
        </w:rPr>
        <w:tab/>
      </w:r>
      <w:r>
        <w:rPr>
          <w:rFonts w:ascii="Tahoma" w:hAnsi="Tahoma" w:cs="Tahoma"/>
        </w:rPr>
        <w:tab/>
      </w:r>
      <w:r>
        <w:rPr>
          <w:rFonts w:ascii="Tahoma" w:hAnsi="Tahoma" w:cs="Tahoma"/>
        </w:rPr>
        <w:tab/>
        <w:t xml:space="preserve">Admission will be via valid Hospital ID badge only with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automatic exit.</w:t>
      </w:r>
    </w:p>
    <w:p w:rsidR="000106DF" w:rsidRPr="000106DF" w:rsidRDefault="000106DF" w:rsidP="000106DF">
      <w:pPr>
        <w:pStyle w:val="ListParagraph"/>
        <w:numPr>
          <w:ilvl w:val="0"/>
          <w:numId w:val="11"/>
        </w:numPr>
        <w:spacing w:before="120"/>
        <w:rPr>
          <w:b/>
          <w:u w:val="single"/>
        </w:rPr>
      </w:pPr>
      <w:r w:rsidRPr="000106DF">
        <w:rPr>
          <w:b/>
          <w:u w:val="single"/>
        </w:rPr>
        <w:t>Urgent Care Drop Off Area</w:t>
      </w:r>
    </w:p>
    <w:p w:rsidR="000106DF" w:rsidRDefault="000106DF" w:rsidP="000106DF">
      <w:pPr>
        <w:pStyle w:val="BodyTextIndent2"/>
        <w:spacing w:before="120"/>
        <w:ind w:left="450" w:firstLine="0"/>
        <w:rPr>
          <w:rFonts w:ascii="Tahoma" w:hAnsi="Tahoma" w:cs="Tahoma"/>
        </w:rPr>
      </w:pPr>
      <w:r>
        <w:rPr>
          <w:rFonts w:ascii="Tahoma" w:hAnsi="Tahoma" w:cs="Tahoma"/>
        </w:rPr>
        <w:tab/>
      </w:r>
      <w:r>
        <w:rPr>
          <w:rFonts w:ascii="Tahoma" w:hAnsi="Tahoma" w:cs="Tahoma"/>
        </w:rPr>
        <w:tab/>
        <w:t xml:space="preserve">The drop-off area outside of the Urgent Care entrance is reserved for </w:t>
      </w:r>
      <w:r>
        <w:rPr>
          <w:rFonts w:ascii="Tahoma" w:hAnsi="Tahoma" w:cs="Tahoma"/>
        </w:rPr>
        <w:tab/>
      </w:r>
      <w:r>
        <w:rPr>
          <w:rFonts w:ascii="Tahoma" w:hAnsi="Tahoma" w:cs="Tahoma"/>
        </w:rPr>
        <w:tab/>
      </w:r>
      <w:r>
        <w:rPr>
          <w:rFonts w:ascii="Tahoma" w:hAnsi="Tahoma" w:cs="Tahoma"/>
        </w:rPr>
        <w:tab/>
        <w:t xml:space="preserve">authorized vehicles including police and ambulance vehicles.  Drop off for </w:t>
      </w:r>
      <w:r w:rsidR="00A77139">
        <w:rPr>
          <w:rFonts w:ascii="Tahoma" w:hAnsi="Tahoma" w:cs="Tahoma"/>
        </w:rPr>
        <w:tab/>
      </w:r>
      <w:r w:rsidR="00A77139">
        <w:rPr>
          <w:rFonts w:ascii="Tahoma" w:hAnsi="Tahoma" w:cs="Tahoma"/>
        </w:rPr>
        <w:tab/>
      </w:r>
      <w:r w:rsidR="00A77139">
        <w:rPr>
          <w:rFonts w:ascii="Tahoma" w:hAnsi="Tahoma" w:cs="Tahoma"/>
        </w:rPr>
        <w:tab/>
      </w:r>
      <w:r>
        <w:rPr>
          <w:rFonts w:ascii="Tahoma" w:hAnsi="Tahoma" w:cs="Tahoma"/>
        </w:rPr>
        <w:t xml:space="preserve">Urgent Care clients is restricted to a 15-minute maximum.  Unauthorized </w:t>
      </w:r>
      <w:r w:rsidR="00A77139">
        <w:rPr>
          <w:rFonts w:ascii="Tahoma" w:hAnsi="Tahoma" w:cs="Tahoma"/>
        </w:rPr>
        <w:tab/>
      </w:r>
      <w:r w:rsidR="00A77139">
        <w:rPr>
          <w:rFonts w:ascii="Tahoma" w:hAnsi="Tahoma" w:cs="Tahoma"/>
        </w:rPr>
        <w:tab/>
      </w:r>
      <w:r w:rsidR="00A77139">
        <w:rPr>
          <w:rFonts w:ascii="Tahoma" w:hAnsi="Tahoma" w:cs="Tahoma"/>
        </w:rPr>
        <w:tab/>
      </w:r>
      <w:r>
        <w:rPr>
          <w:rFonts w:ascii="Tahoma" w:hAnsi="Tahoma" w:cs="Tahoma"/>
        </w:rPr>
        <w:t xml:space="preserve">parking will be monitored by Security and/or the City of Hamilton Bylaw </w:t>
      </w:r>
      <w:r w:rsidR="00A77139">
        <w:rPr>
          <w:rFonts w:ascii="Tahoma" w:hAnsi="Tahoma" w:cs="Tahoma"/>
        </w:rPr>
        <w:tab/>
      </w:r>
      <w:r w:rsidR="00A77139">
        <w:rPr>
          <w:rFonts w:ascii="Tahoma" w:hAnsi="Tahoma" w:cs="Tahoma"/>
        </w:rPr>
        <w:tab/>
      </w:r>
      <w:r w:rsidR="00A77139">
        <w:rPr>
          <w:rFonts w:ascii="Tahoma" w:hAnsi="Tahoma" w:cs="Tahoma"/>
        </w:rPr>
        <w:tab/>
      </w:r>
      <w:r>
        <w:rPr>
          <w:rFonts w:ascii="Tahoma" w:hAnsi="Tahoma" w:cs="Tahoma"/>
        </w:rPr>
        <w:t>Enforcement.</w:t>
      </w:r>
    </w:p>
    <w:p w:rsidR="00A77139" w:rsidRDefault="00A77139" w:rsidP="00A77139">
      <w:pPr>
        <w:pStyle w:val="Heading2"/>
        <w:rPr>
          <w:rFonts w:ascii="Tahoma" w:hAnsi="Tahoma" w:cs="Tahoma"/>
          <w:color w:val="auto"/>
          <w:sz w:val="24"/>
          <w:szCs w:val="24"/>
        </w:rPr>
      </w:pPr>
      <w:r>
        <w:rPr>
          <w:rFonts w:ascii="Tahoma" w:hAnsi="Tahoma" w:cs="Tahoma"/>
          <w:color w:val="auto"/>
          <w:sz w:val="24"/>
          <w:szCs w:val="24"/>
        </w:rPr>
        <w:tab/>
      </w:r>
      <w:bookmarkStart w:id="6" w:name="_Toc109827588"/>
      <w:r w:rsidRPr="00A77139">
        <w:rPr>
          <w:rFonts w:ascii="Tahoma" w:hAnsi="Tahoma" w:cs="Tahoma"/>
          <w:color w:val="auto"/>
          <w:sz w:val="24"/>
          <w:szCs w:val="24"/>
        </w:rPr>
        <w:t>3.4</w:t>
      </w:r>
      <w:r>
        <w:rPr>
          <w:rFonts w:ascii="Tahoma" w:hAnsi="Tahoma" w:cs="Tahoma"/>
          <w:color w:val="auto"/>
          <w:sz w:val="24"/>
          <w:szCs w:val="24"/>
        </w:rPr>
        <w:tab/>
        <w:t>Bicycles</w:t>
      </w:r>
      <w:bookmarkEnd w:id="6"/>
    </w:p>
    <w:p w:rsidR="00A77139" w:rsidRPr="00121DA5" w:rsidRDefault="00A77139" w:rsidP="00A77139">
      <w:pPr>
        <w:pStyle w:val="BodyTextIndent2"/>
        <w:spacing w:before="120"/>
        <w:ind w:left="1440" w:firstLine="0"/>
        <w:rPr>
          <w:rFonts w:ascii="Tahoma" w:hAnsi="Tahoma" w:cs="Tahoma"/>
          <w:bCs/>
        </w:rPr>
      </w:pPr>
      <w:r w:rsidRPr="00121DA5">
        <w:rPr>
          <w:rFonts w:ascii="Tahoma" w:hAnsi="Tahoma" w:cs="Tahoma"/>
          <w:bCs/>
        </w:rPr>
        <w:t xml:space="preserve">There are bicycle racks located throughout all SJHH campuses (not including the </w:t>
      </w:r>
      <w:proofErr w:type="spellStart"/>
      <w:r w:rsidRPr="00121DA5">
        <w:rPr>
          <w:rFonts w:ascii="Tahoma" w:hAnsi="Tahoma" w:cs="Tahoma"/>
          <w:bCs/>
        </w:rPr>
        <w:t>SoBi</w:t>
      </w:r>
      <w:proofErr w:type="spellEnd"/>
      <w:r w:rsidRPr="00121DA5">
        <w:rPr>
          <w:rFonts w:ascii="Tahoma" w:hAnsi="Tahoma" w:cs="Tahoma"/>
          <w:bCs/>
        </w:rPr>
        <w:t xml:space="preserve"> racks).  In the event a bicycle is left unclaimed for a period of 14 days, the bicycle will be tagged by SJHH.  If the bicycle remains unclaimed after a further 7 days, the lock will be removed by the appropriate individuals at each respective campus and the bicycle will be turned over to a community agency such as </w:t>
      </w:r>
      <w:proofErr w:type="spellStart"/>
      <w:r w:rsidRPr="00121DA5">
        <w:rPr>
          <w:rFonts w:ascii="Tahoma" w:hAnsi="Tahoma" w:cs="Tahoma"/>
          <w:bCs/>
        </w:rPr>
        <w:t>Neighbour</w:t>
      </w:r>
      <w:proofErr w:type="spellEnd"/>
      <w:r w:rsidRPr="00121DA5">
        <w:rPr>
          <w:rFonts w:ascii="Tahoma" w:hAnsi="Tahoma" w:cs="Tahoma"/>
          <w:bCs/>
        </w:rPr>
        <w:t xml:space="preserve"> 2 </w:t>
      </w:r>
      <w:proofErr w:type="spellStart"/>
      <w:r w:rsidRPr="00121DA5">
        <w:rPr>
          <w:rFonts w:ascii="Tahoma" w:hAnsi="Tahoma" w:cs="Tahoma"/>
          <w:bCs/>
        </w:rPr>
        <w:t>Neighbour</w:t>
      </w:r>
      <w:proofErr w:type="spellEnd"/>
      <w:r w:rsidRPr="00121DA5">
        <w:rPr>
          <w:rFonts w:ascii="Tahoma" w:hAnsi="Tahoma" w:cs="Tahoma"/>
          <w:bCs/>
        </w:rPr>
        <w:t xml:space="preserve"> Centre.</w:t>
      </w:r>
    </w:p>
    <w:p w:rsidR="00A77139" w:rsidRPr="00A128CE" w:rsidRDefault="00A77139" w:rsidP="00A77139">
      <w:pPr>
        <w:pStyle w:val="BodyTextIndent2"/>
        <w:spacing w:before="120"/>
        <w:ind w:left="1440" w:firstLine="0"/>
        <w:rPr>
          <w:rFonts w:ascii="Tahoma" w:hAnsi="Tahoma" w:cs="Tahoma"/>
          <w:bCs/>
        </w:rPr>
      </w:pPr>
      <w:r w:rsidRPr="00121DA5">
        <w:rPr>
          <w:rFonts w:ascii="Tahoma" w:hAnsi="Tahoma" w:cs="Tahoma"/>
          <w:bCs/>
        </w:rPr>
        <w:t>A photograph, description and date of removal will be kept on file with the Manager, Parking Services for a period of one (1) year.</w:t>
      </w:r>
    </w:p>
    <w:p w:rsidR="000106DF" w:rsidRDefault="00A77139" w:rsidP="00A77139">
      <w:pPr>
        <w:pStyle w:val="Heading2"/>
        <w:rPr>
          <w:rFonts w:ascii="Tahoma" w:hAnsi="Tahoma" w:cs="Tahoma"/>
          <w:color w:val="auto"/>
          <w:sz w:val="24"/>
          <w:szCs w:val="24"/>
        </w:rPr>
      </w:pPr>
      <w:r>
        <w:rPr>
          <w:rFonts w:ascii="Tahoma" w:hAnsi="Tahoma" w:cs="Tahoma"/>
          <w:color w:val="auto"/>
          <w:sz w:val="24"/>
          <w:szCs w:val="24"/>
        </w:rPr>
        <w:tab/>
      </w:r>
      <w:bookmarkStart w:id="7" w:name="_Toc109827589"/>
      <w:r w:rsidRPr="00A77139">
        <w:rPr>
          <w:rFonts w:ascii="Tahoma" w:hAnsi="Tahoma" w:cs="Tahoma"/>
          <w:color w:val="auto"/>
          <w:sz w:val="24"/>
          <w:szCs w:val="24"/>
        </w:rPr>
        <w:t>3.5</w:t>
      </w:r>
      <w:r>
        <w:rPr>
          <w:rFonts w:ascii="Tahoma" w:hAnsi="Tahoma" w:cs="Tahoma"/>
          <w:color w:val="auto"/>
          <w:sz w:val="24"/>
          <w:szCs w:val="24"/>
        </w:rPr>
        <w:tab/>
        <w:t>Parking Fees</w:t>
      </w:r>
      <w:bookmarkEnd w:id="7"/>
    </w:p>
    <w:p w:rsidR="00A77139" w:rsidRDefault="00A77139" w:rsidP="00A77139">
      <w:pPr>
        <w:pStyle w:val="BodyTextIndent2"/>
        <w:spacing w:before="120"/>
        <w:ind w:left="0" w:firstLine="0"/>
        <w:rPr>
          <w:rFonts w:ascii="Tahoma" w:hAnsi="Tahoma" w:cs="Tahoma"/>
        </w:rPr>
      </w:pPr>
      <w:r>
        <w:tab/>
      </w:r>
      <w:r>
        <w:tab/>
      </w:r>
      <w:r>
        <w:rPr>
          <w:rFonts w:ascii="Tahoma" w:hAnsi="Tahoma" w:cs="Tahoma"/>
        </w:rPr>
        <w:t xml:space="preserve">The Executive Leadership is responsible for setting parking rates annually.  </w:t>
      </w:r>
      <w:r>
        <w:rPr>
          <w:rFonts w:ascii="Tahoma" w:hAnsi="Tahoma" w:cs="Tahoma"/>
        </w:rPr>
        <w:tab/>
      </w:r>
      <w:r>
        <w:rPr>
          <w:rFonts w:ascii="Tahoma" w:hAnsi="Tahoma" w:cs="Tahoma"/>
        </w:rPr>
        <w:tab/>
        <w:t xml:space="preserve">The rates for parking are identified in Schedule “A”. </w:t>
      </w:r>
      <w:r w:rsidRPr="00A77139">
        <w:rPr>
          <w:rFonts w:ascii="Tahoma" w:hAnsi="Tahoma" w:cs="Tahoma"/>
          <w:b/>
        </w:rPr>
        <w:t xml:space="preserve">Refer to </w:t>
      </w:r>
      <w:hyperlink w:anchor="_APPENDIX_A-_Schedule" w:history="1">
        <w:r w:rsidRPr="00C020B6">
          <w:rPr>
            <w:rStyle w:val="Hyperlink"/>
            <w:rFonts w:ascii="Tahoma" w:hAnsi="Tahoma" w:cs="Tahoma"/>
            <w:b/>
          </w:rPr>
          <w:t>Appendix</w:t>
        </w:r>
      </w:hyperlink>
      <w:r w:rsidRPr="00A77139">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t>A</w:t>
      </w:r>
    </w:p>
    <w:p w:rsidR="00A77139" w:rsidRDefault="00A77139" w:rsidP="00A77139">
      <w:pPr>
        <w:pStyle w:val="Heading2"/>
        <w:rPr>
          <w:rFonts w:ascii="Tahoma" w:hAnsi="Tahoma" w:cs="Tahoma"/>
          <w:color w:val="auto"/>
          <w:sz w:val="24"/>
          <w:szCs w:val="24"/>
        </w:rPr>
      </w:pPr>
      <w:r>
        <w:rPr>
          <w:rFonts w:ascii="Tahoma" w:hAnsi="Tahoma" w:cs="Tahoma"/>
          <w:color w:val="auto"/>
          <w:sz w:val="24"/>
          <w:szCs w:val="24"/>
        </w:rPr>
        <w:tab/>
      </w:r>
      <w:bookmarkStart w:id="8" w:name="_Toc109827590"/>
      <w:r w:rsidRPr="00A77139">
        <w:rPr>
          <w:rFonts w:ascii="Tahoma" w:hAnsi="Tahoma" w:cs="Tahoma"/>
          <w:color w:val="auto"/>
          <w:sz w:val="24"/>
          <w:szCs w:val="24"/>
        </w:rPr>
        <w:t>3.6</w:t>
      </w:r>
      <w:r>
        <w:rPr>
          <w:rFonts w:ascii="Tahoma" w:hAnsi="Tahoma" w:cs="Tahoma"/>
          <w:color w:val="auto"/>
          <w:sz w:val="24"/>
          <w:szCs w:val="24"/>
        </w:rPr>
        <w:tab/>
        <w:t>Medical Staff</w:t>
      </w:r>
      <w:bookmarkEnd w:id="8"/>
    </w:p>
    <w:p w:rsidR="00A77139" w:rsidRDefault="00A77139" w:rsidP="00A77139">
      <w:pPr>
        <w:pStyle w:val="BodyTextIndent2"/>
        <w:spacing w:before="120"/>
        <w:ind w:left="1440" w:firstLine="0"/>
        <w:rPr>
          <w:rFonts w:ascii="Tahoma" w:hAnsi="Tahoma" w:cs="Tahoma"/>
        </w:rPr>
      </w:pPr>
      <w:r>
        <w:rPr>
          <w:rFonts w:ascii="Tahoma" w:hAnsi="Tahoma" w:cs="Tahoma"/>
        </w:rPr>
        <w:t>Medical staff refers to any physician on the medical staff roster as outlined in the medical staff bylaws.</w:t>
      </w:r>
    </w:p>
    <w:p w:rsidR="00A77139" w:rsidRDefault="00A77139" w:rsidP="00A77139">
      <w:pPr>
        <w:pStyle w:val="BodyTextIndent2"/>
        <w:spacing w:before="120"/>
        <w:ind w:left="1440" w:firstLine="0"/>
        <w:rPr>
          <w:rFonts w:ascii="Tahoma" w:hAnsi="Tahoma" w:cs="Tahoma"/>
        </w:rPr>
      </w:pPr>
      <w:r>
        <w:rPr>
          <w:rFonts w:ascii="Tahoma" w:hAnsi="Tahoma" w:cs="Tahoma"/>
        </w:rPr>
        <w:t>The monthly charge for the above is set by the Executive Leadership and is to be paid annually, in advance.  The year commences January 1</w:t>
      </w:r>
      <w:r>
        <w:rPr>
          <w:rFonts w:ascii="Tahoma" w:hAnsi="Tahoma" w:cs="Tahoma"/>
          <w:vertAlign w:val="superscript"/>
        </w:rPr>
        <w:t>st</w:t>
      </w:r>
      <w:r>
        <w:rPr>
          <w:rFonts w:ascii="Tahoma" w:hAnsi="Tahoma" w:cs="Tahoma"/>
        </w:rPr>
        <w:t>.</w:t>
      </w:r>
    </w:p>
    <w:p w:rsidR="00A77139" w:rsidRDefault="00A77139" w:rsidP="00A77139">
      <w:pPr>
        <w:pStyle w:val="BodyTextIndent2"/>
        <w:spacing w:before="120"/>
        <w:ind w:left="1440" w:firstLine="0"/>
        <w:rPr>
          <w:rFonts w:ascii="Tahoma" w:hAnsi="Tahoma" w:cs="Tahoma"/>
        </w:rPr>
      </w:pPr>
      <w:r>
        <w:rPr>
          <w:rFonts w:ascii="Tahoma" w:hAnsi="Tahoma" w:cs="Tahoma"/>
        </w:rPr>
        <w:t>All paying members of the medical staff are provided with individual parking cards or permits.</w:t>
      </w:r>
    </w:p>
    <w:p w:rsidR="00A77139" w:rsidRPr="00C020B6" w:rsidRDefault="00A77139" w:rsidP="00A77139">
      <w:pPr>
        <w:pStyle w:val="BodyTextIndent2"/>
        <w:spacing w:before="120"/>
        <w:ind w:left="1440" w:firstLine="0"/>
        <w:rPr>
          <w:rFonts w:ascii="Tahoma" w:hAnsi="Tahoma" w:cs="Tahoma"/>
          <w:b/>
        </w:rPr>
      </w:pPr>
      <w:r>
        <w:rPr>
          <w:rFonts w:ascii="Tahoma" w:hAnsi="Tahoma" w:cs="Tahoma"/>
        </w:rPr>
        <w:t xml:space="preserve">A regional agreement is in place with Hamilton Health Sciences, which permits physicians paying full rate at either institution to purchase a permit for the other institution at the regional rate.  See “Regional Physician Rate” on Schedule “A”. </w:t>
      </w:r>
      <w:r w:rsidRPr="00C020B6">
        <w:rPr>
          <w:rFonts w:ascii="Tahoma" w:hAnsi="Tahoma" w:cs="Tahoma"/>
          <w:b/>
        </w:rPr>
        <w:t xml:space="preserve">Refer to </w:t>
      </w:r>
      <w:hyperlink w:anchor="_APPENDIX_A-_Schedule" w:history="1">
        <w:r w:rsidRPr="00C020B6">
          <w:rPr>
            <w:rStyle w:val="Hyperlink"/>
            <w:rFonts w:ascii="Tahoma" w:hAnsi="Tahoma" w:cs="Tahoma"/>
            <w:b/>
          </w:rPr>
          <w:t>Appendix A</w:t>
        </w:r>
      </w:hyperlink>
    </w:p>
    <w:p w:rsidR="00A77139" w:rsidRPr="00A77139" w:rsidRDefault="00A77139" w:rsidP="00A77139">
      <w:pPr>
        <w:pStyle w:val="Heading2"/>
        <w:rPr>
          <w:rFonts w:ascii="Tahoma" w:hAnsi="Tahoma" w:cs="Tahoma"/>
          <w:color w:val="auto"/>
          <w:sz w:val="24"/>
          <w:szCs w:val="24"/>
        </w:rPr>
      </w:pPr>
      <w:r>
        <w:rPr>
          <w:rFonts w:ascii="Tahoma" w:hAnsi="Tahoma" w:cs="Tahoma"/>
          <w:color w:val="auto"/>
          <w:sz w:val="24"/>
          <w:szCs w:val="24"/>
        </w:rPr>
        <w:tab/>
      </w:r>
      <w:bookmarkStart w:id="9" w:name="_Toc109827591"/>
      <w:r w:rsidRPr="00A77139">
        <w:rPr>
          <w:rFonts w:ascii="Tahoma" w:hAnsi="Tahoma" w:cs="Tahoma"/>
          <w:color w:val="auto"/>
          <w:sz w:val="24"/>
          <w:szCs w:val="24"/>
        </w:rPr>
        <w:t>3.7</w:t>
      </w:r>
      <w:r>
        <w:rPr>
          <w:rFonts w:ascii="Tahoma" w:hAnsi="Tahoma" w:cs="Tahoma"/>
          <w:color w:val="auto"/>
          <w:sz w:val="24"/>
          <w:szCs w:val="24"/>
        </w:rPr>
        <w:tab/>
        <w:t>Regional Medical Associates</w:t>
      </w:r>
      <w:bookmarkEnd w:id="9"/>
    </w:p>
    <w:p w:rsidR="00A77139" w:rsidRPr="00086F25" w:rsidRDefault="00A77139" w:rsidP="00A77139">
      <w:pPr>
        <w:pStyle w:val="BodyTextIndent2"/>
        <w:spacing w:before="120"/>
        <w:ind w:left="1440" w:firstLine="0"/>
        <w:rPr>
          <w:rFonts w:ascii="Tahoma" w:hAnsi="Tahoma" w:cs="Tahoma"/>
        </w:rPr>
      </w:pPr>
      <w:r w:rsidRPr="00086F25">
        <w:rPr>
          <w:rFonts w:ascii="Tahoma" w:hAnsi="Tahoma" w:cs="Tahoma"/>
        </w:rPr>
        <w:t>Regional Medical Associates refers to that group of physicians on staff of St. Joseph’s Healthcare Hamilton and situated primarily at St. Joseph’s Hospital, who have full time teaching appointments with McMaster University.</w:t>
      </w:r>
    </w:p>
    <w:p w:rsidR="00A77139" w:rsidRPr="00086F25" w:rsidRDefault="00A77139" w:rsidP="00A77139">
      <w:pPr>
        <w:pStyle w:val="BodyTextIndent2"/>
        <w:spacing w:before="120"/>
        <w:ind w:left="1440" w:firstLine="0"/>
        <w:rPr>
          <w:rFonts w:ascii="Tahoma" w:hAnsi="Tahoma" w:cs="Tahoma"/>
        </w:rPr>
      </w:pPr>
      <w:r w:rsidRPr="00086F25">
        <w:rPr>
          <w:rFonts w:ascii="Tahoma" w:hAnsi="Tahoma" w:cs="Tahoma"/>
        </w:rPr>
        <w:t>The normal medical staff fee will apply to the above.  The Regional Medical Associates will be billed once yearly, in January, for all R.M.A. members.</w:t>
      </w:r>
    </w:p>
    <w:p w:rsidR="00A77139" w:rsidRPr="00A77139" w:rsidRDefault="00A77139" w:rsidP="00A77139">
      <w:pPr>
        <w:pStyle w:val="Heading2"/>
        <w:rPr>
          <w:rFonts w:ascii="Tahoma" w:hAnsi="Tahoma" w:cs="Tahoma"/>
          <w:color w:val="auto"/>
          <w:sz w:val="24"/>
          <w:szCs w:val="24"/>
        </w:rPr>
      </w:pPr>
      <w:r>
        <w:rPr>
          <w:rFonts w:ascii="Tahoma" w:hAnsi="Tahoma" w:cs="Tahoma"/>
          <w:color w:val="auto"/>
          <w:sz w:val="24"/>
          <w:szCs w:val="24"/>
        </w:rPr>
        <w:tab/>
      </w:r>
      <w:bookmarkStart w:id="10" w:name="_Toc109827592"/>
      <w:r>
        <w:rPr>
          <w:rFonts w:ascii="Tahoma" w:hAnsi="Tahoma" w:cs="Tahoma"/>
          <w:color w:val="auto"/>
          <w:sz w:val="24"/>
          <w:szCs w:val="24"/>
        </w:rPr>
        <w:t>3.8</w:t>
      </w:r>
      <w:r>
        <w:rPr>
          <w:rFonts w:ascii="Tahoma" w:hAnsi="Tahoma" w:cs="Tahoma"/>
          <w:color w:val="auto"/>
          <w:sz w:val="24"/>
          <w:szCs w:val="24"/>
        </w:rPr>
        <w:tab/>
        <w:t>Medical Interns and Residents</w:t>
      </w:r>
      <w:bookmarkEnd w:id="10"/>
    </w:p>
    <w:p w:rsidR="00B42E3B" w:rsidRPr="00086F25" w:rsidRDefault="00B42E3B" w:rsidP="00B42E3B">
      <w:pPr>
        <w:pStyle w:val="BodyTextIndent2"/>
        <w:spacing w:before="120"/>
        <w:ind w:left="1440" w:firstLine="0"/>
        <w:rPr>
          <w:rFonts w:ascii="Tahoma" w:hAnsi="Tahoma" w:cs="Tahoma"/>
        </w:rPr>
      </w:pPr>
      <w:r w:rsidRPr="00086F25">
        <w:rPr>
          <w:rFonts w:ascii="Tahoma" w:hAnsi="Tahoma" w:cs="Tahoma"/>
        </w:rPr>
        <w:t>Parking charges for interns and residents are deducted through McMaster University.</w:t>
      </w:r>
    </w:p>
    <w:p w:rsidR="00B42E3B" w:rsidRDefault="00B42E3B" w:rsidP="00B42E3B">
      <w:pPr>
        <w:pStyle w:val="BodyTextIndent2"/>
        <w:spacing w:before="120"/>
        <w:ind w:left="1440" w:firstLine="0"/>
        <w:rPr>
          <w:rFonts w:ascii="Tahoma" w:hAnsi="Tahoma" w:cs="Tahoma"/>
        </w:rPr>
      </w:pPr>
      <w:r w:rsidRPr="00086F25">
        <w:rPr>
          <w:rFonts w:ascii="Tahoma" w:hAnsi="Tahoma" w:cs="Tahoma"/>
        </w:rPr>
        <w:t>All House Staff with valid McMaster permits will be al</w:t>
      </w:r>
      <w:r>
        <w:rPr>
          <w:rFonts w:ascii="Tahoma" w:hAnsi="Tahoma" w:cs="Tahoma"/>
        </w:rPr>
        <w:t xml:space="preserve">lowed to park in Parking Ramp #3 </w:t>
      </w:r>
      <w:r w:rsidRPr="00A42312">
        <w:rPr>
          <w:rFonts w:ascii="Tahoma" w:hAnsi="Tahoma" w:cs="Tahoma"/>
        </w:rPr>
        <w:t>at the Charlton Campus</w:t>
      </w:r>
      <w:r>
        <w:rPr>
          <w:rFonts w:ascii="Tahoma" w:hAnsi="Tahoma" w:cs="Tahoma"/>
        </w:rPr>
        <w:t xml:space="preserve"> </w:t>
      </w:r>
    </w:p>
    <w:p w:rsidR="000A373F" w:rsidRDefault="00B42E3B" w:rsidP="00B42E3B">
      <w:pPr>
        <w:pStyle w:val="Heading2"/>
        <w:rPr>
          <w:rFonts w:ascii="Tahoma" w:hAnsi="Tahoma" w:cs="Tahoma"/>
          <w:color w:val="auto"/>
          <w:sz w:val="24"/>
          <w:szCs w:val="24"/>
        </w:rPr>
      </w:pPr>
      <w:r>
        <w:rPr>
          <w:rFonts w:ascii="Tahoma" w:hAnsi="Tahoma" w:cs="Tahoma"/>
          <w:sz w:val="24"/>
          <w:szCs w:val="24"/>
        </w:rPr>
        <w:tab/>
      </w:r>
      <w:bookmarkStart w:id="11" w:name="_Toc109827593"/>
      <w:r w:rsidRPr="00B42E3B">
        <w:rPr>
          <w:rFonts w:ascii="Tahoma" w:hAnsi="Tahoma" w:cs="Tahoma"/>
          <w:color w:val="auto"/>
          <w:sz w:val="24"/>
          <w:szCs w:val="24"/>
        </w:rPr>
        <w:t xml:space="preserve">3.9 </w:t>
      </w:r>
      <w:r>
        <w:rPr>
          <w:rFonts w:ascii="Tahoma" w:hAnsi="Tahoma" w:cs="Tahoma"/>
          <w:color w:val="auto"/>
          <w:sz w:val="24"/>
          <w:szCs w:val="24"/>
        </w:rPr>
        <w:tab/>
        <w:t>Learners (not including Medical Interns &amp; Residents)</w:t>
      </w:r>
      <w:bookmarkEnd w:id="11"/>
    </w:p>
    <w:p w:rsidR="00B42E3B" w:rsidRPr="00121DA5" w:rsidRDefault="00B42E3B" w:rsidP="00B42E3B">
      <w:pPr>
        <w:pStyle w:val="BodyTextIndent2"/>
        <w:spacing w:before="120"/>
        <w:ind w:left="1440" w:firstLine="0"/>
        <w:rPr>
          <w:rFonts w:ascii="Tahoma" w:hAnsi="Tahoma" w:cs="Tahoma"/>
        </w:rPr>
      </w:pPr>
      <w:r w:rsidRPr="00121DA5">
        <w:rPr>
          <w:rFonts w:ascii="Tahoma" w:hAnsi="Tahoma" w:cs="Tahoma"/>
        </w:rPr>
        <w:t>Lea</w:t>
      </w:r>
      <w:r>
        <w:rPr>
          <w:rFonts w:ascii="Tahoma" w:hAnsi="Tahoma" w:cs="Tahoma"/>
        </w:rPr>
        <w:t>r</w:t>
      </w:r>
      <w:r w:rsidRPr="00121DA5">
        <w:rPr>
          <w:rFonts w:ascii="Tahoma" w:hAnsi="Tahoma" w:cs="Tahoma"/>
        </w:rPr>
        <w:t>ners refers to all clinical and non-clinical student learner placements at any one of the SJHH campuses.</w:t>
      </w:r>
    </w:p>
    <w:p w:rsidR="00B42E3B" w:rsidRPr="00121DA5" w:rsidRDefault="00B42E3B" w:rsidP="00B42E3B">
      <w:pPr>
        <w:pStyle w:val="BodyTextIndent2"/>
        <w:spacing w:before="120"/>
        <w:ind w:left="1440" w:firstLine="0"/>
        <w:rPr>
          <w:rFonts w:ascii="Tahoma" w:hAnsi="Tahoma" w:cs="Tahoma"/>
        </w:rPr>
      </w:pPr>
      <w:r w:rsidRPr="00121DA5">
        <w:rPr>
          <w:rFonts w:ascii="Tahoma" w:hAnsi="Tahoma" w:cs="Tahoma"/>
        </w:rPr>
        <w:t>The monthly charge for all students is $9</w:t>
      </w:r>
      <w:r>
        <w:rPr>
          <w:rFonts w:ascii="Tahoma" w:hAnsi="Tahoma" w:cs="Tahoma"/>
        </w:rPr>
        <w:t>5</w:t>
      </w:r>
      <w:r w:rsidRPr="00121DA5">
        <w:rPr>
          <w:rFonts w:ascii="Tahoma" w:hAnsi="Tahoma" w:cs="Tahoma"/>
        </w:rPr>
        <w:t>.00 per month (inclusive of $5.00 refillable proxy card fee) payable by credit card, debit or cash.</w:t>
      </w:r>
    </w:p>
    <w:p w:rsidR="00B42E3B" w:rsidRDefault="00B42E3B" w:rsidP="00B42E3B">
      <w:pPr>
        <w:pStyle w:val="BodyTextIndent2"/>
        <w:spacing w:before="120"/>
        <w:ind w:left="1440" w:firstLine="0"/>
        <w:rPr>
          <w:rFonts w:ascii="Tahoma" w:hAnsi="Tahoma" w:cs="Tahoma"/>
        </w:rPr>
      </w:pPr>
      <w:r w:rsidRPr="00121DA5">
        <w:rPr>
          <w:rFonts w:ascii="Tahoma" w:hAnsi="Tahoma" w:cs="Tahoma"/>
        </w:rPr>
        <w:t xml:space="preserve">The monthly charge is reviewed annually by the Executive </w:t>
      </w:r>
      <w:r>
        <w:rPr>
          <w:rFonts w:ascii="Tahoma" w:hAnsi="Tahoma" w:cs="Tahoma"/>
        </w:rPr>
        <w:t>Leadership</w:t>
      </w:r>
      <w:r w:rsidRPr="00121DA5">
        <w:rPr>
          <w:rFonts w:ascii="Tahoma" w:hAnsi="Tahoma" w:cs="Tahoma"/>
        </w:rPr>
        <w:t>.</w:t>
      </w:r>
    </w:p>
    <w:p w:rsidR="00B42E3B" w:rsidRDefault="00B42E3B" w:rsidP="00B42E3B">
      <w:pPr>
        <w:pStyle w:val="Heading2"/>
        <w:rPr>
          <w:rFonts w:ascii="Tahoma" w:hAnsi="Tahoma" w:cs="Tahoma"/>
          <w:color w:val="auto"/>
          <w:sz w:val="24"/>
          <w:szCs w:val="24"/>
        </w:rPr>
      </w:pPr>
      <w:r>
        <w:tab/>
      </w:r>
      <w:bookmarkStart w:id="12" w:name="_Toc109827594"/>
      <w:r>
        <w:rPr>
          <w:rFonts w:ascii="Tahoma" w:hAnsi="Tahoma" w:cs="Tahoma"/>
          <w:color w:val="auto"/>
          <w:sz w:val="24"/>
          <w:szCs w:val="24"/>
        </w:rPr>
        <w:t>3.10</w:t>
      </w:r>
      <w:r>
        <w:rPr>
          <w:rFonts w:ascii="Tahoma" w:hAnsi="Tahoma" w:cs="Tahoma"/>
          <w:color w:val="auto"/>
          <w:sz w:val="24"/>
          <w:szCs w:val="24"/>
        </w:rPr>
        <w:tab/>
        <w:t>General Staff</w:t>
      </w:r>
      <w:bookmarkEnd w:id="12"/>
    </w:p>
    <w:p w:rsidR="00B42E3B" w:rsidRDefault="00B42E3B" w:rsidP="00B42E3B">
      <w:pPr>
        <w:pStyle w:val="BodyTextIndent2"/>
        <w:spacing w:before="120"/>
        <w:ind w:left="1440" w:firstLine="0"/>
        <w:rPr>
          <w:rFonts w:ascii="Tahoma" w:hAnsi="Tahoma" w:cs="Tahoma"/>
        </w:rPr>
      </w:pPr>
      <w:r>
        <w:rPr>
          <w:rFonts w:ascii="Tahoma" w:hAnsi="Tahoma" w:cs="Tahoma"/>
        </w:rPr>
        <w:t>General staff refers to all members of the hospital.</w:t>
      </w:r>
    </w:p>
    <w:p w:rsidR="00B42E3B" w:rsidRDefault="00B42E3B" w:rsidP="00B42E3B">
      <w:pPr>
        <w:pStyle w:val="BodyTextIndent2"/>
        <w:spacing w:before="120"/>
        <w:ind w:left="1440" w:firstLine="0"/>
        <w:rPr>
          <w:rFonts w:ascii="Tahoma" w:hAnsi="Tahoma" w:cs="Tahoma"/>
        </w:rPr>
      </w:pPr>
      <w:r>
        <w:rPr>
          <w:rFonts w:ascii="Tahoma" w:hAnsi="Tahoma" w:cs="Tahoma"/>
        </w:rPr>
        <w:t>The monthly charge for the above is set annually by the Executive Leadership and is collected through payroll deduction (see Schedule “A”).</w:t>
      </w:r>
    </w:p>
    <w:p w:rsidR="00DE319B" w:rsidRDefault="00DE319B" w:rsidP="00DE319B">
      <w:pPr>
        <w:pStyle w:val="BodyTextIndent2"/>
        <w:ind w:left="1440" w:firstLine="0"/>
        <w:rPr>
          <w:rFonts w:ascii="Tahoma" w:hAnsi="Tahoma" w:cs="Tahoma"/>
        </w:rPr>
      </w:pPr>
      <w:r w:rsidRPr="00A42312">
        <w:rPr>
          <w:rFonts w:ascii="Tahoma" w:hAnsi="Tahoma" w:cs="Tahoma"/>
          <w:b/>
        </w:rPr>
        <w:t xml:space="preserve">Refer to </w:t>
      </w:r>
      <w:hyperlink w:anchor="_APPENDIX_A-_Schedule" w:history="1">
        <w:r w:rsidRPr="00A42312">
          <w:rPr>
            <w:rStyle w:val="Hyperlink"/>
            <w:rFonts w:ascii="Tahoma" w:hAnsi="Tahoma" w:cs="Tahoma"/>
            <w:b/>
          </w:rPr>
          <w:t>Appendix A</w:t>
        </w:r>
      </w:hyperlink>
    </w:p>
    <w:p w:rsidR="00DE319B" w:rsidRDefault="00DE319B" w:rsidP="00B42E3B">
      <w:pPr>
        <w:pStyle w:val="BodyTextIndent2"/>
        <w:spacing w:before="120"/>
        <w:ind w:left="1440" w:firstLine="0"/>
        <w:rPr>
          <w:rFonts w:ascii="Tahoma" w:hAnsi="Tahoma" w:cs="Tahoma"/>
        </w:rPr>
      </w:pPr>
    </w:p>
    <w:p w:rsidR="00B42E3B" w:rsidRDefault="00B42E3B" w:rsidP="00B42E3B">
      <w:pPr>
        <w:pStyle w:val="BodyTextIndent2"/>
        <w:spacing w:before="120"/>
        <w:ind w:left="540" w:firstLine="0"/>
        <w:rPr>
          <w:rFonts w:ascii="Tahoma" w:hAnsi="Tahoma" w:cs="Tahoma"/>
          <w:b/>
        </w:rPr>
      </w:pPr>
      <w:r>
        <w:rPr>
          <w:rFonts w:ascii="Tahoma" w:hAnsi="Tahoma" w:cs="Tahoma"/>
          <w:b/>
        </w:rPr>
        <w:tab/>
      </w:r>
      <w:r>
        <w:rPr>
          <w:rFonts w:ascii="Tahoma" w:hAnsi="Tahoma" w:cs="Tahoma"/>
          <w:b/>
        </w:rPr>
        <w:tab/>
        <w:t>Leaves of Absence</w:t>
      </w:r>
    </w:p>
    <w:p w:rsidR="00B42E3B" w:rsidRPr="00B42E3B" w:rsidRDefault="00B42E3B" w:rsidP="00B42E3B">
      <w:pPr>
        <w:pStyle w:val="BodyTextIndent2"/>
        <w:spacing w:before="120"/>
        <w:ind w:left="1440" w:firstLine="0"/>
        <w:rPr>
          <w:rFonts w:ascii="Tahoma" w:hAnsi="Tahoma" w:cs="Tahoma"/>
        </w:rPr>
      </w:pPr>
      <w:r>
        <w:rPr>
          <w:rFonts w:ascii="Tahoma" w:hAnsi="Tahoma" w:cs="Tahoma"/>
        </w:rPr>
        <w:t>Parking via valid Hospital ID badge, proxy cards and/or hang tags are non-transferrable and are not to be loaned, given or sold to other employees or non-employees.  They should be returned immediately if staff take a leave of absence or are absent for an extended period for any other reason.</w:t>
      </w:r>
    </w:p>
    <w:p w:rsidR="00B42E3B" w:rsidRDefault="00B42E3B" w:rsidP="00B42E3B">
      <w:pPr>
        <w:pStyle w:val="Heading2"/>
        <w:rPr>
          <w:rFonts w:ascii="Tahoma" w:hAnsi="Tahoma" w:cs="Tahoma"/>
          <w:color w:val="auto"/>
          <w:sz w:val="24"/>
          <w:szCs w:val="24"/>
        </w:rPr>
      </w:pPr>
      <w:r>
        <w:tab/>
      </w:r>
      <w:bookmarkStart w:id="13" w:name="_Toc109827595"/>
      <w:r>
        <w:rPr>
          <w:rFonts w:ascii="Tahoma" w:hAnsi="Tahoma" w:cs="Tahoma"/>
          <w:color w:val="auto"/>
          <w:sz w:val="24"/>
          <w:szCs w:val="24"/>
        </w:rPr>
        <w:t>3.11</w:t>
      </w:r>
      <w:r>
        <w:rPr>
          <w:rFonts w:ascii="Tahoma" w:hAnsi="Tahoma" w:cs="Tahoma"/>
          <w:color w:val="auto"/>
          <w:sz w:val="24"/>
          <w:szCs w:val="24"/>
        </w:rPr>
        <w:tab/>
        <w:t>Visitors</w:t>
      </w:r>
      <w:bookmarkEnd w:id="13"/>
    </w:p>
    <w:p w:rsidR="00B42E3B" w:rsidRDefault="00B42E3B" w:rsidP="00B42E3B">
      <w:pPr>
        <w:pStyle w:val="BodyTextIndent2"/>
        <w:numPr>
          <w:ilvl w:val="0"/>
          <w:numId w:val="13"/>
        </w:numPr>
        <w:tabs>
          <w:tab w:val="num" w:pos="1080"/>
        </w:tabs>
        <w:spacing w:before="120"/>
        <w:rPr>
          <w:rFonts w:ascii="Tahoma" w:hAnsi="Tahoma" w:cs="Tahoma"/>
        </w:rPr>
      </w:pPr>
      <w:r>
        <w:rPr>
          <w:rFonts w:ascii="Tahoma" w:hAnsi="Tahoma" w:cs="Tahoma"/>
        </w:rPr>
        <w:t>Visitor parking rates are reviewed annually by the Executive Leadership and are posted at each parking lot.</w:t>
      </w:r>
    </w:p>
    <w:p w:rsidR="00B42E3B" w:rsidRPr="00C020B6" w:rsidRDefault="00B42E3B" w:rsidP="00B42E3B">
      <w:pPr>
        <w:pStyle w:val="BodyTextIndent2"/>
        <w:numPr>
          <w:ilvl w:val="0"/>
          <w:numId w:val="13"/>
        </w:numPr>
        <w:tabs>
          <w:tab w:val="num" w:pos="1080"/>
        </w:tabs>
        <w:rPr>
          <w:rFonts w:ascii="Tahoma" w:hAnsi="Tahoma" w:cs="Tahoma"/>
          <w:b/>
        </w:rPr>
      </w:pPr>
      <w:r>
        <w:rPr>
          <w:rFonts w:ascii="Tahoma" w:hAnsi="Tahoma" w:cs="Tahoma"/>
        </w:rPr>
        <w:t xml:space="preserve">Visitors may purchase a monthly permit at the rates identified in Schedule “A”. </w:t>
      </w:r>
      <w:r w:rsidRPr="00C020B6">
        <w:rPr>
          <w:rFonts w:ascii="Tahoma" w:hAnsi="Tahoma" w:cs="Tahoma"/>
          <w:b/>
        </w:rPr>
        <w:t xml:space="preserve">Refer to </w:t>
      </w:r>
      <w:hyperlink w:anchor="_APPENDIX_A-_Schedule" w:history="1">
        <w:r w:rsidRPr="00C020B6">
          <w:rPr>
            <w:rStyle w:val="Hyperlink"/>
            <w:rFonts w:ascii="Tahoma" w:hAnsi="Tahoma" w:cs="Tahoma"/>
            <w:b/>
          </w:rPr>
          <w:t>Appendix A</w:t>
        </w:r>
      </w:hyperlink>
    </w:p>
    <w:p w:rsidR="00B42E3B" w:rsidRDefault="00B42E3B" w:rsidP="00B42E3B">
      <w:pPr>
        <w:pStyle w:val="Heading2"/>
        <w:rPr>
          <w:rFonts w:ascii="Tahoma" w:hAnsi="Tahoma" w:cs="Tahoma"/>
          <w:color w:val="auto"/>
          <w:sz w:val="24"/>
          <w:szCs w:val="24"/>
        </w:rPr>
      </w:pPr>
      <w:r>
        <w:rPr>
          <w:rFonts w:ascii="Tahoma" w:hAnsi="Tahoma" w:cs="Tahoma"/>
          <w:color w:val="auto"/>
          <w:sz w:val="24"/>
          <w:szCs w:val="24"/>
        </w:rPr>
        <w:tab/>
      </w:r>
      <w:bookmarkStart w:id="14" w:name="_Toc109827596"/>
      <w:r>
        <w:rPr>
          <w:rFonts w:ascii="Tahoma" w:hAnsi="Tahoma" w:cs="Tahoma"/>
          <w:color w:val="auto"/>
          <w:sz w:val="24"/>
          <w:szCs w:val="24"/>
        </w:rPr>
        <w:t>3.12</w:t>
      </w:r>
      <w:r>
        <w:rPr>
          <w:rFonts w:ascii="Tahoma" w:hAnsi="Tahoma" w:cs="Tahoma"/>
          <w:color w:val="auto"/>
          <w:sz w:val="24"/>
          <w:szCs w:val="24"/>
        </w:rPr>
        <w:tab/>
        <w:t>Reciprocal Privileges</w:t>
      </w:r>
      <w:bookmarkEnd w:id="14"/>
    </w:p>
    <w:p w:rsidR="00B42E3B" w:rsidRDefault="00B42E3B" w:rsidP="00B42E3B">
      <w:pPr>
        <w:pStyle w:val="BodyTextIndent2"/>
        <w:spacing w:before="120" w:after="120"/>
        <w:ind w:left="1440" w:firstLine="0"/>
        <w:rPr>
          <w:rFonts w:ascii="Tahoma" w:hAnsi="Tahoma" w:cs="Tahoma"/>
          <w:color w:val="000000"/>
        </w:rPr>
      </w:pPr>
      <w:r w:rsidRPr="00774782">
        <w:rPr>
          <w:rFonts w:ascii="Tahoma" w:hAnsi="Tahoma" w:cs="Tahoma"/>
        </w:rPr>
        <w:t xml:space="preserve">The following are entitled to ongoing </w:t>
      </w:r>
      <w:r>
        <w:rPr>
          <w:rFonts w:ascii="Tahoma" w:hAnsi="Tahoma" w:cs="Tahoma"/>
        </w:rPr>
        <w:t>reciprocal</w:t>
      </w:r>
      <w:r w:rsidRPr="00774782">
        <w:rPr>
          <w:rFonts w:ascii="Tahoma" w:hAnsi="Tahoma" w:cs="Tahoma"/>
        </w:rPr>
        <w:t xml:space="preserve"> parking </w:t>
      </w:r>
      <w:r>
        <w:rPr>
          <w:rFonts w:ascii="Tahoma" w:hAnsi="Tahoma" w:cs="Tahoma"/>
        </w:rPr>
        <w:t xml:space="preserve">at </w:t>
      </w:r>
      <w:r>
        <w:rPr>
          <w:rFonts w:ascii="Tahoma" w:hAnsi="Tahoma" w:cs="Tahoma"/>
          <w:color w:val="000000"/>
        </w:rPr>
        <w:t>the campuses of St. Joseph’s Healthcare Hamilton on the provision that they are paying the monthly permit rate at the campus which represents their home site.</w:t>
      </w:r>
    </w:p>
    <w:p w:rsidR="00B42E3B" w:rsidRPr="00D65BBB" w:rsidRDefault="00B42E3B" w:rsidP="006462A2">
      <w:pPr>
        <w:pStyle w:val="ListParagraph"/>
        <w:numPr>
          <w:ilvl w:val="0"/>
          <w:numId w:val="11"/>
        </w:numPr>
        <w:autoSpaceDE w:val="0"/>
        <w:autoSpaceDN w:val="0"/>
        <w:spacing w:after="0" w:line="240" w:lineRule="auto"/>
      </w:pPr>
      <w:r w:rsidRPr="00D65BBB">
        <w:t xml:space="preserve">Hamilton Health Sciences Physicians (direct clinical responsibilities with patients at both </w:t>
      </w:r>
      <w:r>
        <w:t xml:space="preserve">organizations)  </w:t>
      </w:r>
    </w:p>
    <w:p w:rsidR="00B42E3B" w:rsidRPr="00D65BBB" w:rsidRDefault="00B42E3B" w:rsidP="00B42E3B">
      <w:pPr>
        <w:pStyle w:val="ListParagraph"/>
        <w:numPr>
          <w:ilvl w:val="0"/>
          <w:numId w:val="11"/>
        </w:numPr>
        <w:autoSpaceDE w:val="0"/>
        <w:autoSpaceDN w:val="0"/>
        <w:spacing w:after="0" w:line="240" w:lineRule="auto"/>
      </w:pPr>
      <w:r w:rsidRPr="00D65BBB">
        <w:t>Executive Leadership members paying for parking at Hamilton Health Sciences and having integrated responsibility between HHS and SJHH</w:t>
      </w:r>
    </w:p>
    <w:p w:rsidR="00B42E3B" w:rsidRPr="00774782" w:rsidRDefault="00B42E3B" w:rsidP="00B42E3B">
      <w:pPr>
        <w:pStyle w:val="ListParagraph"/>
        <w:numPr>
          <w:ilvl w:val="0"/>
          <w:numId w:val="11"/>
        </w:numPr>
        <w:autoSpaceDE w:val="0"/>
        <w:autoSpaceDN w:val="0"/>
        <w:spacing w:after="0" w:line="240" w:lineRule="auto"/>
      </w:pPr>
      <w:r>
        <w:t>Digital Solution</w:t>
      </w:r>
      <w:r w:rsidRPr="00774782">
        <w:t xml:space="preserve"> </w:t>
      </w:r>
      <w:r>
        <w:t>m</w:t>
      </w:r>
      <w:r w:rsidRPr="00774782">
        <w:t>embers delegated by Senior Team to work on special projects</w:t>
      </w:r>
    </w:p>
    <w:p w:rsidR="00B42E3B" w:rsidRDefault="00B42E3B" w:rsidP="00B42E3B">
      <w:pPr>
        <w:pStyle w:val="ListParagraph"/>
        <w:numPr>
          <w:ilvl w:val="0"/>
          <w:numId w:val="11"/>
        </w:numPr>
        <w:autoSpaceDE w:val="0"/>
        <w:autoSpaceDN w:val="0"/>
        <w:spacing w:after="0" w:line="240" w:lineRule="auto"/>
      </w:pPr>
      <w:r w:rsidRPr="00774782">
        <w:t>Integrated Staff (HHS/SJHH) of the </w:t>
      </w:r>
      <w:r>
        <w:t xml:space="preserve">HRLMP, </w:t>
      </w:r>
      <w:r w:rsidRPr="00774782">
        <w:t xml:space="preserve">Diagnostic Imaging and MDU </w:t>
      </w:r>
    </w:p>
    <w:p w:rsidR="00B42E3B" w:rsidRPr="006462A2" w:rsidRDefault="00BE6CB5" w:rsidP="006462A2">
      <w:pPr>
        <w:spacing w:before="120" w:after="120" w:line="240" w:lineRule="auto"/>
        <w:rPr>
          <w:b/>
        </w:rPr>
      </w:pPr>
      <w:r>
        <w:tab/>
      </w:r>
      <w:r>
        <w:tab/>
      </w:r>
      <w:r w:rsidR="00B42E3B" w:rsidRPr="006462A2">
        <w:rPr>
          <w:b/>
        </w:rPr>
        <w:t>Application procedure for eligible HHS staff:</w:t>
      </w:r>
    </w:p>
    <w:p w:rsidR="00B42E3B" w:rsidRPr="00C229C5" w:rsidRDefault="00BE6CB5" w:rsidP="00BE6CB5">
      <w:pPr>
        <w:pStyle w:val="ListParagraph"/>
        <w:numPr>
          <w:ilvl w:val="0"/>
          <w:numId w:val="15"/>
        </w:numPr>
        <w:spacing w:after="0" w:line="240" w:lineRule="auto"/>
        <w:contextualSpacing w:val="0"/>
      </w:pPr>
      <w:r>
        <w:t>C</w:t>
      </w:r>
      <w:r w:rsidR="00B42E3B" w:rsidRPr="00C229C5">
        <w:t xml:space="preserve">opy of </w:t>
      </w:r>
      <w:r w:rsidR="00B42E3B">
        <w:t>HHS</w:t>
      </w:r>
      <w:r w:rsidR="00B42E3B" w:rsidRPr="00C229C5">
        <w:t xml:space="preserve"> parking application along with a payment verification needs to be submitted to Parking Manager </w:t>
      </w:r>
      <w:r w:rsidR="00B42E3B">
        <w:t>at SJHH</w:t>
      </w:r>
    </w:p>
    <w:p w:rsidR="00B42E3B" w:rsidRPr="00C229C5" w:rsidRDefault="00B42E3B" w:rsidP="00BE6CB5">
      <w:pPr>
        <w:pStyle w:val="ListParagraph"/>
        <w:numPr>
          <w:ilvl w:val="0"/>
          <w:numId w:val="15"/>
        </w:numPr>
        <w:spacing w:after="0" w:line="240" w:lineRule="auto"/>
        <w:contextualSpacing w:val="0"/>
      </w:pPr>
      <w:r w:rsidRPr="00C229C5">
        <w:t>Parking Manager verifies the need for reciprocal access (letter from Department Head or Manager/Director)</w:t>
      </w:r>
    </w:p>
    <w:p w:rsidR="00B42E3B" w:rsidRPr="00C229C5" w:rsidRDefault="00BE6CB5" w:rsidP="00BE6CB5">
      <w:pPr>
        <w:pStyle w:val="ListParagraph"/>
        <w:numPr>
          <w:ilvl w:val="0"/>
          <w:numId w:val="15"/>
        </w:numPr>
        <w:spacing w:after="0" w:line="240" w:lineRule="auto"/>
        <w:contextualSpacing w:val="0"/>
      </w:pPr>
      <w:r>
        <w:t>O</w:t>
      </w:r>
      <w:r w:rsidR="00B42E3B" w:rsidRPr="00C229C5">
        <w:t xml:space="preserve">nce all documentation </w:t>
      </w:r>
      <w:r w:rsidR="00B42E3B">
        <w:t xml:space="preserve">is </w:t>
      </w:r>
      <w:r w:rsidR="00B42E3B" w:rsidRPr="00C229C5">
        <w:t xml:space="preserve">received and </w:t>
      </w:r>
      <w:r w:rsidR="00B42E3B">
        <w:t xml:space="preserve">parking </w:t>
      </w:r>
      <w:r w:rsidR="00B42E3B" w:rsidRPr="00C229C5">
        <w:t>account</w:t>
      </w:r>
      <w:r w:rsidR="00B42E3B">
        <w:t xml:space="preserve"> is </w:t>
      </w:r>
      <w:r w:rsidR="00B42E3B" w:rsidRPr="00C229C5">
        <w:t xml:space="preserve">in good standing, reciprocal access </w:t>
      </w:r>
      <w:r w:rsidR="00B42E3B">
        <w:t xml:space="preserve">will be granted </w:t>
      </w:r>
      <w:r w:rsidR="00B42E3B" w:rsidRPr="00C229C5">
        <w:t>(indicating parking areas)</w:t>
      </w:r>
    </w:p>
    <w:p w:rsidR="00B42E3B" w:rsidRPr="006462A2" w:rsidRDefault="00BE6CB5" w:rsidP="006462A2">
      <w:pPr>
        <w:spacing w:before="120" w:after="120" w:line="240" w:lineRule="auto"/>
        <w:rPr>
          <w:b/>
        </w:rPr>
      </w:pPr>
      <w:r>
        <w:tab/>
      </w:r>
      <w:r>
        <w:tab/>
      </w:r>
      <w:r w:rsidR="00B42E3B" w:rsidRPr="006462A2">
        <w:rPr>
          <w:b/>
        </w:rPr>
        <w:t xml:space="preserve">In the case of HHS and Medical Resident/Clinical Clerks this </w:t>
      </w:r>
      <w:r w:rsidR="006462A2">
        <w:rPr>
          <w:b/>
        </w:rPr>
        <w:tab/>
      </w:r>
      <w:r w:rsidR="006462A2">
        <w:rPr>
          <w:b/>
        </w:rPr>
        <w:tab/>
      </w:r>
      <w:r w:rsidR="006462A2">
        <w:rPr>
          <w:b/>
        </w:rPr>
        <w:tab/>
      </w:r>
      <w:r w:rsidR="00B42E3B" w:rsidRPr="006462A2">
        <w:rPr>
          <w:b/>
        </w:rPr>
        <w:t>process is as follows:</w:t>
      </w:r>
    </w:p>
    <w:p w:rsidR="00B42E3B" w:rsidRDefault="00B42E3B" w:rsidP="006462A2">
      <w:pPr>
        <w:pStyle w:val="ListParagraph"/>
        <w:numPr>
          <w:ilvl w:val="0"/>
          <w:numId w:val="16"/>
        </w:numPr>
        <w:spacing w:after="0" w:line="240" w:lineRule="auto"/>
        <w:contextualSpacing w:val="0"/>
      </w:pPr>
      <w:r w:rsidRPr="00C229C5">
        <w:t xml:space="preserve">Medical Resident/Clinical Clerk needs to bring a copy of the HHS Parking Agreement to SJHH Parking Office in order to apply for reciprocal parking access </w:t>
      </w:r>
      <w:r>
        <w:t>at SJHH</w:t>
      </w:r>
    </w:p>
    <w:p w:rsidR="00B42E3B" w:rsidRPr="00DA33E8" w:rsidRDefault="00B42E3B" w:rsidP="006462A2">
      <w:pPr>
        <w:pStyle w:val="ListParagraph"/>
        <w:numPr>
          <w:ilvl w:val="0"/>
          <w:numId w:val="16"/>
        </w:numPr>
        <w:spacing w:after="0" w:line="240" w:lineRule="auto"/>
        <w:contextualSpacing w:val="0"/>
      </w:pPr>
      <w:r w:rsidRPr="00C229C5">
        <w:t xml:space="preserve">SJHH Parking </w:t>
      </w:r>
      <w:r>
        <w:t>Office will</w:t>
      </w:r>
      <w:r w:rsidRPr="00C229C5">
        <w:t xml:space="preserve"> verify </w:t>
      </w:r>
      <w:r>
        <w:t xml:space="preserve">the </w:t>
      </w:r>
      <w:r w:rsidRPr="00C229C5">
        <w:t xml:space="preserve">account </w:t>
      </w:r>
      <w:r>
        <w:t xml:space="preserve">is </w:t>
      </w:r>
      <w:r w:rsidRPr="00C229C5">
        <w:t xml:space="preserve">in good standing. If yes, reciprocal parking access can be granted. If no, </w:t>
      </w:r>
      <w:r>
        <w:t>reciprocal privileges with SJHH will not be granted until the account is in good standing.  Individuals will be required to pay for parking until the proper documentation is provided.</w:t>
      </w:r>
    </w:p>
    <w:p w:rsidR="006462A2" w:rsidRPr="00DA33E8" w:rsidRDefault="006462A2" w:rsidP="006462A2">
      <w:pPr>
        <w:spacing w:before="120" w:after="120" w:line="240" w:lineRule="auto"/>
        <w:ind w:left="360" w:firstLine="86"/>
        <w:rPr>
          <w:b/>
          <w:bCs/>
        </w:rPr>
      </w:pPr>
      <w:r>
        <w:tab/>
      </w:r>
      <w:r w:rsidRPr="006462A2">
        <w:rPr>
          <w:b/>
        </w:rPr>
        <w:t>3.13</w:t>
      </w:r>
      <w:r w:rsidRPr="006462A2">
        <w:rPr>
          <w:b/>
        </w:rPr>
        <w:tab/>
      </w:r>
      <w:r w:rsidRPr="00DA33E8">
        <w:rPr>
          <w:b/>
          <w:bCs/>
        </w:rPr>
        <w:t xml:space="preserve">Allowable Length of Stay and Unauthorized Used of Parking </w:t>
      </w:r>
      <w:r>
        <w:rPr>
          <w:b/>
          <w:bCs/>
        </w:rPr>
        <w:tab/>
      </w:r>
      <w:r>
        <w:rPr>
          <w:b/>
          <w:bCs/>
        </w:rPr>
        <w:tab/>
      </w:r>
      <w:r>
        <w:rPr>
          <w:b/>
          <w:bCs/>
        </w:rPr>
        <w:tab/>
      </w:r>
      <w:r w:rsidRPr="00DA33E8">
        <w:rPr>
          <w:b/>
          <w:bCs/>
        </w:rPr>
        <w:t>Access Devices</w:t>
      </w:r>
    </w:p>
    <w:p w:rsidR="006462A2" w:rsidRDefault="006462A2" w:rsidP="006462A2">
      <w:pPr>
        <w:ind w:left="1440"/>
      </w:pPr>
      <w:r>
        <w:t>Parking facilities at HHS and SJHH are for daily parking use only.  No extended parking (over 48 hrs) is permitted unless authorized by Parking Services in advance. Any vehicle left on premise for more than 48 hrs without a previous notice, will be tagged and towed away at the owner’s expense.</w:t>
      </w:r>
    </w:p>
    <w:p w:rsidR="006462A2" w:rsidRDefault="006462A2" w:rsidP="006462A2">
      <w:pPr>
        <w:ind w:left="1440"/>
      </w:pPr>
      <w:r>
        <w:t>Unauthorized use of parking access devices (transponder at HHS / access card at SJHH) is not permitted and is subject to cancellation of parking privileges.</w:t>
      </w:r>
    </w:p>
    <w:p w:rsidR="00B42E3B" w:rsidRDefault="006462A2" w:rsidP="00225D1B">
      <w:pPr>
        <w:pStyle w:val="Heading2"/>
        <w:tabs>
          <w:tab w:val="left" w:pos="720"/>
        </w:tabs>
        <w:rPr>
          <w:rFonts w:ascii="Tahoma" w:hAnsi="Tahoma" w:cs="Tahoma"/>
          <w:color w:val="auto"/>
          <w:sz w:val="24"/>
          <w:szCs w:val="24"/>
        </w:rPr>
      </w:pPr>
      <w:r>
        <w:rPr>
          <w:rFonts w:ascii="Tahoma" w:hAnsi="Tahoma" w:cs="Tahoma"/>
          <w:color w:val="auto"/>
          <w:sz w:val="24"/>
          <w:szCs w:val="24"/>
        </w:rPr>
        <w:tab/>
      </w:r>
      <w:bookmarkStart w:id="15" w:name="_Toc109827597"/>
      <w:r>
        <w:rPr>
          <w:rFonts w:ascii="Tahoma" w:hAnsi="Tahoma" w:cs="Tahoma"/>
          <w:color w:val="auto"/>
          <w:sz w:val="24"/>
          <w:szCs w:val="24"/>
        </w:rPr>
        <w:t>3.14</w:t>
      </w:r>
      <w:r>
        <w:rPr>
          <w:rFonts w:ascii="Tahoma" w:hAnsi="Tahoma" w:cs="Tahoma"/>
          <w:color w:val="auto"/>
          <w:sz w:val="24"/>
          <w:szCs w:val="24"/>
        </w:rPr>
        <w:tab/>
        <w:t>Short Term Contractors</w:t>
      </w:r>
      <w:bookmarkEnd w:id="15"/>
    </w:p>
    <w:p w:rsidR="006462A2" w:rsidRDefault="006462A2" w:rsidP="006462A2">
      <w:pPr>
        <w:pStyle w:val="BodyTextIndent2"/>
        <w:spacing w:before="120"/>
        <w:ind w:left="1440" w:firstLine="0"/>
        <w:rPr>
          <w:rFonts w:ascii="Tahoma" w:hAnsi="Tahoma" w:cs="Tahoma"/>
        </w:rPr>
      </w:pPr>
      <w:r>
        <w:rPr>
          <w:rFonts w:ascii="Tahoma" w:hAnsi="Tahoma" w:cs="Tahoma"/>
        </w:rPr>
        <w:t>Contractors and Service companies will be charged the monthly parking rate in force at the time, for which the Parking Office will issue a pass.  Without a pass – full daily (visitor) rates will be charged.</w:t>
      </w:r>
    </w:p>
    <w:p w:rsidR="006462A2" w:rsidRDefault="006462A2" w:rsidP="006462A2">
      <w:pPr>
        <w:pStyle w:val="BodyTextIndent2"/>
        <w:spacing w:before="120"/>
        <w:ind w:left="1440" w:firstLine="0"/>
        <w:rPr>
          <w:rFonts w:ascii="Tahoma" w:hAnsi="Tahoma" w:cs="Tahoma"/>
        </w:rPr>
      </w:pPr>
      <w:r>
        <w:rPr>
          <w:rFonts w:ascii="Tahoma" w:hAnsi="Tahoma" w:cs="Tahoma"/>
        </w:rPr>
        <w:t>Limited oversize vehicle parking is available on-site and is located in the following areas with a posted Contractor permit:</w:t>
      </w:r>
    </w:p>
    <w:p w:rsidR="006462A2" w:rsidRDefault="006462A2" w:rsidP="006462A2">
      <w:pPr>
        <w:pStyle w:val="BodyTextIndent2"/>
        <w:numPr>
          <w:ilvl w:val="0"/>
          <w:numId w:val="21"/>
        </w:numPr>
        <w:spacing w:before="120"/>
        <w:rPr>
          <w:rFonts w:ascii="Tahoma" w:hAnsi="Tahoma" w:cs="Tahoma"/>
        </w:rPr>
      </w:pPr>
      <w:r>
        <w:rPr>
          <w:rFonts w:ascii="Tahoma" w:hAnsi="Tahoma" w:cs="Tahoma"/>
        </w:rPr>
        <w:t>between Ramps 1 &amp; 2 (Fontbonne) off of James St. S.</w:t>
      </w:r>
    </w:p>
    <w:p w:rsidR="006462A2" w:rsidRDefault="006462A2" w:rsidP="006462A2">
      <w:pPr>
        <w:pStyle w:val="BodyTextIndent2"/>
        <w:numPr>
          <w:ilvl w:val="0"/>
          <w:numId w:val="21"/>
        </w:numPr>
        <w:spacing w:before="120"/>
        <w:rPr>
          <w:rFonts w:ascii="Tahoma" w:hAnsi="Tahoma" w:cs="Tahoma"/>
        </w:rPr>
      </w:pPr>
      <w:r>
        <w:rPr>
          <w:rFonts w:ascii="Tahoma" w:hAnsi="Tahoma" w:cs="Tahoma"/>
        </w:rPr>
        <w:t xml:space="preserve">Roof Deck between 7:00 p.m. – 6:00 a.m.  </w:t>
      </w:r>
    </w:p>
    <w:p w:rsidR="006462A2" w:rsidRDefault="006462A2" w:rsidP="006462A2">
      <w:pPr>
        <w:pStyle w:val="BodyTextIndent2"/>
        <w:numPr>
          <w:ilvl w:val="0"/>
          <w:numId w:val="21"/>
        </w:numPr>
        <w:spacing w:before="120"/>
        <w:rPr>
          <w:rFonts w:ascii="Tahoma" w:hAnsi="Tahoma" w:cs="Tahoma"/>
        </w:rPr>
      </w:pPr>
      <w:r>
        <w:rPr>
          <w:rFonts w:ascii="Tahoma" w:hAnsi="Tahoma" w:cs="Tahoma"/>
        </w:rPr>
        <w:t xml:space="preserve">Charlton Ave. lot  </w:t>
      </w:r>
    </w:p>
    <w:p w:rsidR="006462A2" w:rsidRDefault="006462A2" w:rsidP="006462A2">
      <w:pPr>
        <w:pStyle w:val="BodyTextIndent2"/>
        <w:spacing w:before="120"/>
        <w:ind w:left="1440" w:firstLine="0"/>
        <w:rPr>
          <w:rFonts w:ascii="Tahoma" w:hAnsi="Tahoma" w:cs="Tahoma"/>
        </w:rPr>
      </w:pPr>
      <w:r>
        <w:rPr>
          <w:rFonts w:ascii="Tahoma" w:hAnsi="Tahoma" w:cs="Tahoma"/>
        </w:rPr>
        <w:t xml:space="preserve">The Shipping / Receiving area parking will be restricted to vehicles actively engaged in delivery/courier/pick-up functions ONLY.  </w:t>
      </w:r>
    </w:p>
    <w:p w:rsidR="006462A2" w:rsidRDefault="006462A2" w:rsidP="006462A2">
      <w:pPr>
        <w:pStyle w:val="BodyTextIndent2"/>
        <w:numPr>
          <w:ilvl w:val="0"/>
          <w:numId w:val="22"/>
        </w:numPr>
        <w:spacing w:before="120"/>
        <w:rPr>
          <w:rFonts w:ascii="Tahoma" w:hAnsi="Tahoma" w:cs="Tahoma"/>
        </w:rPr>
      </w:pPr>
      <w:r w:rsidRPr="00A129BF">
        <w:rPr>
          <w:rFonts w:ascii="Tahoma" w:hAnsi="Tahoma" w:cs="Tahoma"/>
          <w:b/>
        </w:rPr>
        <w:t>NOTE</w:t>
      </w:r>
      <w:r>
        <w:rPr>
          <w:rFonts w:ascii="Tahoma" w:hAnsi="Tahoma" w:cs="Tahoma"/>
        </w:rPr>
        <w:t>:  An emergency parking spot will be available in Shipping &amp; Receiving for contractors responding to any emergency call pertaining to St. Joseph’s Healthcare Hamilton.</w:t>
      </w:r>
    </w:p>
    <w:p w:rsidR="006462A2" w:rsidRPr="006462A2" w:rsidRDefault="006462A2" w:rsidP="006462A2">
      <w:pPr>
        <w:pStyle w:val="Heading2"/>
        <w:rPr>
          <w:rFonts w:ascii="Tahoma" w:hAnsi="Tahoma" w:cs="Tahoma"/>
          <w:b w:val="0"/>
          <w:color w:val="auto"/>
          <w:sz w:val="24"/>
          <w:szCs w:val="24"/>
        </w:rPr>
      </w:pPr>
      <w:r>
        <w:rPr>
          <w:rFonts w:ascii="Tahoma" w:hAnsi="Tahoma" w:cs="Tahoma"/>
          <w:color w:val="auto"/>
          <w:sz w:val="24"/>
          <w:szCs w:val="24"/>
        </w:rPr>
        <w:tab/>
      </w:r>
      <w:bookmarkStart w:id="16" w:name="_Toc109827598"/>
      <w:r>
        <w:rPr>
          <w:rFonts w:ascii="Tahoma" w:hAnsi="Tahoma" w:cs="Tahoma"/>
          <w:color w:val="auto"/>
          <w:sz w:val="24"/>
          <w:szCs w:val="24"/>
        </w:rPr>
        <w:t>3.15</w:t>
      </w:r>
      <w:r>
        <w:rPr>
          <w:rFonts w:ascii="Tahoma" w:hAnsi="Tahoma" w:cs="Tahoma"/>
          <w:color w:val="auto"/>
          <w:sz w:val="24"/>
          <w:szCs w:val="24"/>
        </w:rPr>
        <w:tab/>
        <w:t xml:space="preserve">Long Term Contractors </w:t>
      </w:r>
      <w:r>
        <w:rPr>
          <w:rFonts w:ascii="Tahoma" w:hAnsi="Tahoma" w:cs="Tahoma"/>
          <w:b w:val="0"/>
          <w:color w:val="auto"/>
          <w:sz w:val="24"/>
          <w:szCs w:val="24"/>
        </w:rPr>
        <w:t>(more or less permanently on site)</w:t>
      </w:r>
      <w:bookmarkEnd w:id="16"/>
    </w:p>
    <w:p w:rsidR="00225D1B" w:rsidRPr="00B43F6B" w:rsidRDefault="00225D1B" w:rsidP="00225D1B">
      <w:pPr>
        <w:pStyle w:val="BodyTextIndent2"/>
        <w:spacing w:before="120"/>
        <w:rPr>
          <w:rFonts w:ascii="Tahoma" w:hAnsi="Tahoma" w:cs="Tahoma"/>
          <w:bCs/>
        </w:rPr>
      </w:pPr>
      <w:r>
        <w:rPr>
          <w:rFonts w:ascii="Tahoma" w:hAnsi="Tahoma" w:cs="Tahoma"/>
          <w:bCs/>
        </w:rPr>
        <w:tab/>
      </w:r>
      <w:r>
        <w:rPr>
          <w:rFonts w:ascii="Tahoma" w:hAnsi="Tahoma" w:cs="Tahoma"/>
          <w:bCs/>
        </w:rPr>
        <w:tab/>
      </w:r>
      <w:r w:rsidRPr="00B43F6B">
        <w:rPr>
          <w:rFonts w:ascii="Tahoma" w:hAnsi="Tahoma" w:cs="Tahoma"/>
          <w:bCs/>
        </w:rPr>
        <w:t>The following principles will apply:</w:t>
      </w:r>
    </w:p>
    <w:p w:rsidR="00225D1B" w:rsidRPr="00B43F6B" w:rsidRDefault="00225D1B" w:rsidP="00225D1B">
      <w:pPr>
        <w:pStyle w:val="BodyTextIndent2"/>
        <w:numPr>
          <w:ilvl w:val="0"/>
          <w:numId w:val="22"/>
        </w:numPr>
        <w:spacing w:before="120"/>
        <w:rPr>
          <w:rFonts w:ascii="Tahoma" w:hAnsi="Tahoma" w:cs="Tahoma"/>
          <w:bCs/>
        </w:rPr>
      </w:pPr>
      <w:r w:rsidRPr="00B43F6B">
        <w:rPr>
          <w:rFonts w:ascii="Tahoma" w:hAnsi="Tahoma" w:cs="Tahoma"/>
          <w:bCs/>
        </w:rPr>
        <w:t>a list of third</w:t>
      </w:r>
      <w:r>
        <w:rPr>
          <w:rFonts w:ascii="Tahoma" w:hAnsi="Tahoma" w:cs="Tahoma"/>
          <w:bCs/>
        </w:rPr>
        <w:t>-</w:t>
      </w:r>
      <w:r w:rsidRPr="00B43F6B">
        <w:rPr>
          <w:rFonts w:ascii="Tahoma" w:hAnsi="Tahoma" w:cs="Tahoma"/>
          <w:bCs/>
        </w:rPr>
        <w:t>party contractors who are more or less permanently on site will be maintained by the Parking Office.  Additions/deletions to this list may occur over time.</w:t>
      </w:r>
    </w:p>
    <w:p w:rsidR="00225D1B" w:rsidRDefault="00225D1B" w:rsidP="00225D1B">
      <w:pPr>
        <w:pStyle w:val="BodyTextIndent2"/>
        <w:numPr>
          <w:ilvl w:val="0"/>
          <w:numId w:val="22"/>
        </w:numPr>
        <w:spacing w:before="120"/>
        <w:rPr>
          <w:rFonts w:ascii="Tahoma" w:hAnsi="Tahoma" w:cs="Tahoma"/>
          <w:bCs/>
        </w:rPr>
      </w:pPr>
      <w:r w:rsidRPr="00B43F6B">
        <w:rPr>
          <w:rFonts w:ascii="Tahoma" w:hAnsi="Tahoma" w:cs="Tahoma"/>
          <w:bCs/>
        </w:rPr>
        <w:t>access to parking will follow a standard organizational approach for any campus with a wait list (spots allocated as they become available based on the wait list ranking)</w:t>
      </w:r>
    </w:p>
    <w:p w:rsidR="00225D1B" w:rsidRDefault="00225D1B" w:rsidP="00225D1B">
      <w:pPr>
        <w:pStyle w:val="BodyTextIndent2"/>
        <w:numPr>
          <w:ilvl w:val="0"/>
          <w:numId w:val="22"/>
        </w:numPr>
        <w:spacing w:before="120"/>
        <w:rPr>
          <w:rFonts w:ascii="Tahoma" w:hAnsi="Tahoma" w:cs="Tahoma"/>
          <w:bCs/>
        </w:rPr>
      </w:pPr>
      <w:r w:rsidRPr="00B43F6B">
        <w:rPr>
          <w:rFonts w:ascii="Tahoma" w:hAnsi="Tahoma" w:cs="Tahoma"/>
          <w:bCs/>
        </w:rPr>
        <w:t xml:space="preserve">a separate rate will be established for this category of contract individuals.  The rate will be subject to annual increases </w:t>
      </w:r>
      <w:r>
        <w:rPr>
          <w:rFonts w:ascii="Tahoma" w:hAnsi="Tahoma" w:cs="Tahoma"/>
          <w:bCs/>
        </w:rPr>
        <w:t>as of April 1</w:t>
      </w:r>
      <w:r w:rsidRPr="00B43F6B">
        <w:rPr>
          <w:rFonts w:ascii="Tahoma" w:hAnsi="Tahoma" w:cs="Tahoma"/>
          <w:bCs/>
          <w:vertAlign w:val="superscript"/>
        </w:rPr>
        <w:t>st</w:t>
      </w:r>
      <w:r>
        <w:rPr>
          <w:rFonts w:ascii="Tahoma" w:hAnsi="Tahoma" w:cs="Tahoma"/>
          <w:bCs/>
        </w:rPr>
        <w:t xml:space="preserve"> of each year </w:t>
      </w:r>
      <w:r w:rsidRPr="00B43F6B">
        <w:rPr>
          <w:rFonts w:ascii="Tahoma" w:hAnsi="Tahoma" w:cs="Tahoma"/>
          <w:bCs/>
        </w:rPr>
        <w:t>reflecting market conditions.</w:t>
      </w:r>
    </w:p>
    <w:p w:rsidR="00225D1B" w:rsidRPr="00B43F6B" w:rsidRDefault="00225D1B" w:rsidP="00225D1B">
      <w:pPr>
        <w:pStyle w:val="BodyTextIndent2"/>
        <w:numPr>
          <w:ilvl w:val="0"/>
          <w:numId w:val="22"/>
        </w:numPr>
        <w:spacing w:before="120"/>
        <w:rPr>
          <w:rFonts w:ascii="Tahoma" w:hAnsi="Tahoma" w:cs="Tahoma"/>
          <w:bCs/>
        </w:rPr>
      </w:pPr>
      <w:r w:rsidRPr="00B43F6B">
        <w:rPr>
          <w:rFonts w:ascii="Tahoma" w:hAnsi="Tahoma" w:cs="Tahoma"/>
          <w:bCs/>
        </w:rPr>
        <w:t>the Hospital will reserve the right to move contract individuals to off</w:t>
      </w:r>
      <w:r>
        <w:rPr>
          <w:rFonts w:ascii="Tahoma" w:hAnsi="Tahoma" w:cs="Tahoma"/>
          <w:bCs/>
        </w:rPr>
        <w:t>-</w:t>
      </w:r>
      <w:r w:rsidRPr="00B43F6B">
        <w:rPr>
          <w:rFonts w:ascii="Tahoma" w:hAnsi="Tahoma" w:cs="Tahoma"/>
          <w:bCs/>
        </w:rPr>
        <w:t>site parking (with shuttle service) should the need arise at any point in the future</w:t>
      </w:r>
    </w:p>
    <w:p w:rsidR="00225D1B" w:rsidRPr="00B43F6B" w:rsidRDefault="00225D1B" w:rsidP="00225D1B">
      <w:pPr>
        <w:pStyle w:val="BodyTextIndent2"/>
        <w:numPr>
          <w:ilvl w:val="0"/>
          <w:numId w:val="22"/>
        </w:numPr>
        <w:spacing w:before="120"/>
        <w:rPr>
          <w:rFonts w:ascii="Tahoma" w:hAnsi="Tahoma" w:cs="Tahoma"/>
          <w:bCs/>
        </w:rPr>
      </w:pPr>
      <w:r w:rsidRPr="00B43F6B">
        <w:rPr>
          <w:rFonts w:ascii="Tahoma" w:hAnsi="Tahoma" w:cs="Tahoma"/>
          <w:bCs/>
        </w:rPr>
        <w:t>the Hospital parking policy will apply and breach of the parking terms and conditions will result in termination of parking privileges</w:t>
      </w:r>
    </w:p>
    <w:p w:rsidR="00225D1B" w:rsidRDefault="00225D1B" w:rsidP="00225D1B">
      <w:pPr>
        <w:pStyle w:val="BodyTextIndent2"/>
        <w:numPr>
          <w:ilvl w:val="0"/>
          <w:numId w:val="22"/>
        </w:numPr>
        <w:spacing w:before="120"/>
        <w:rPr>
          <w:rFonts w:ascii="Tahoma" w:hAnsi="Tahoma" w:cs="Tahoma"/>
          <w:bCs/>
        </w:rPr>
      </w:pPr>
      <w:r w:rsidRPr="00B43F6B">
        <w:rPr>
          <w:rFonts w:ascii="Tahoma" w:hAnsi="Tahoma" w:cs="Tahoma"/>
          <w:bCs/>
        </w:rPr>
        <w:t>payment for parking will be made via credit card or debt at the Parking Office on a monthly basis</w:t>
      </w:r>
    </w:p>
    <w:p w:rsidR="00225D1B" w:rsidRDefault="00225D1B" w:rsidP="00225D1B">
      <w:pPr>
        <w:pStyle w:val="BodyTextIndent2"/>
        <w:tabs>
          <w:tab w:val="left" w:pos="720"/>
        </w:tabs>
        <w:spacing w:before="120"/>
        <w:rPr>
          <w:rFonts w:ascii="Tahoma" w:hAnsi="Tahoma" w:cs="Tahoma"/>
        </w:rPr>
      </w:pPr>
      <w:r>
        <w:tab/>
      </w:r>
      <w:bookmarkStart w:id="17" w:name="_Toc109827599"/>
      <w:r w:rsidRPr="00225D1B">
        <w:rPr>
          <w:rStyle w:val="Heading2Char"/>
          <w:rFonts w:ascii="Tahoma" w:hAnsi="Tahoma" w:cs="Tahoma"/>
          <w:color w:val="auto"/>
          <w:sz w:val="24"/>
          <w:szCs w:val="24"/>
        </w:rPr>
        <w:t>3.1</w:t>
      </w:r>
      <w:r>
        <w:rPr>
          <w:rStyle w:val="Heading2Char"/>
          <w:rFonts w:ascii="Tahoma" w:hAnsi="Tahoma" w:cs="Tahoma"/>
          <w:color w:val="auto"/>
          <w:sz w:val="24"/>
          <w:szCs w:val="24"/>
        </w:rPr>
        <w:t>6</w:t>
      </w:r>
      <w:r>
        <w:rPr>
          <w:rStyle w:val="Heading2Char"/>
          <w:rFonts w:ascii="Tahoma" w:hAnsi="Tahoma" w:cs="Tahoma"/>
          <w:color w:val="auto"/>
          <w:sz w:val="24"/>
          <w:szCs w:val="24"/>
        </w:rPr>
        <w:tab/>
        <w:t>Replacement Cards</w:t>
      </w:r>
      <w:bookmarkEnd w:id="17"/>
    </w:p>
    <w:p w:rsidR="00225D1B" w:rsidRPr="00C020B6" w:rsidRDefault="00225D1B" w:rsidP="00C020B6">
      <w:pPr>
        <w:pStyle w:val="BodyTextIndent2"/>
        <w:tabs>
          <w:tab w:val="left" w:pos="630"/>
        </w:tabs>
        <w:spacing w:before="120"/>
        <w:ind w:left="634" w:firstLine="0"/>
        <w:rPr>
          <w:rFonts w:ascii="Tahoma" w:hAnsi="Tahoma" w:cs="Tahoma"/>
        </w:rPr>
      </w:pPr>
      <w:r>
        <w:rPr>
          <w:rFonts w:ascii="Tahoma" w:hAnsi="Tahoma" w:cs="Tahoma"/>
        </w:rPr>
        <w:tab/>
      </w:r>
      <w:r>
        <w:rPr>
          <w:rFonts w:ascii="Tahoma" w:hAnsi="Tahoma" w:cs="Tahoma"/>
        </w:rPr>
        <w:tab/>
        <w:t>The charge for replacing lost cards is $20.00 each.</w:t>
      </w:r>
    </w:p>
    <w:p w:rsidR="00B42E3B" w:rsidRPr="00225D1B" w:rsidRDefault="00225D1B" w:rsidP="00225D1B">
      <w:pPr>
        <w:pStyle w:val="Heading2"/>
        <w:rPr>
          <w:rFonts w:ascii="Tahoma" w:hAnsi="Tahoma" w:cs="Tahoma"/>
          <w:color w:val="auto"/>
          <w:sz w:val="24"/>
          <w:szCs w:val="24"/>
        </w:rPr>
      </w:pPr>
      <w:r>
        <w:rPr>
          <w:rFonts w:ascii="Tahoma" w:hAnsi="Tahoma" w:cs="Tahoma"/>
          <w:color w:val="auto"/>
          <w:sz w:val="24"/>
          <w:szCs w:val="24"/>
        </w:rPr>
        <w:tab/>
      </w:r>
      <w:bookmarkStart w:id="18" w:name="_Toc109827600"/>
      <w:r>
        <w:rPr>
          <w:rFonts w:ascii="Tahoma" w:hAnsi="Tahoma" w:cs="Tahoma"/>
          <w:color w:val="auto"/>
          <w:sz w:val="24"/>
          <w:szCs w:val="24"/>
        </w:rPr>
        <w:t>3.17</w:t>
      </w:r>
      <w:r>
        <w:rPr>
          <w:rFonts w:ascii="Tahoma" w:hAnsi="Tahoma" w:cs="Tahoma"/>
          <w:color w:val="auto"/>
          <w:sz w:val="24"/>
          <w:szCs w:val="24"/>
        </w:rPr>
        <w:tab/>
        <w:t xml:space="preserve"> Special Rate Permits</w:t>
      </w:r>
      <w:bookmarkEnd w:id="18"/>
    </w:p>
    <w:p w:rsidR="00225D1B" w:rsidRDefault="00225D1B" w:rsidP="00225D1B">
      <w:pPr>
        <w:pStyle w:val="BodyTextIndent2"/>
        <w:spacing w:before="120"/>
        <w:ind w:left="630" w:hanging="630"/>
        <w:rPr>
          <w:rFonts w:ascii="Tahoma" w:hAnsi="Tahoma" w:cs="Tahoma"/>
        </w:rPr>
      </w:pPr>
      <w:r>
        <w:rPr>
          <w:rFonts w:ascii="Tahoma" w:hAnsi="Tahoma" w:cs="Tahoma"/>
        </w:rPr>
        <w:tab/>
      </w:r>
      <w:r>
        <w:rPr>
          <w:rFonts w:ascii="Tahoma" w:hAnsi="Tahoma" w:cs="Tahoma"/>
        </w:rPr>
        <w:tab/>
      </w:r>
      <w:r>
        <w:rPr>
          <w:rFonts w:ascii="Tahoma" w:hAnsi="Tahoma" w:cs="Tahoma"/>
        </w:rPr>
        <w:tab/>
        <w:t xml:space="preserve"> Special rate permits may be extended to the following:</w:t>
      </w:r>
    </w:p>
    <w:p w:rsidR="00225D1B" w:rsidRDefault="00225D1B" w:rsidP="00225D1B">
      <w:pPr>
        <w:pStyle w:val="BodyTextIndent2"/>
        <w:numPr>
          <w:ilvl w:val="0"/>
          <w:numId w:val="25"/>
        </w:numPr>
        <w:spacing w:before="120"/>
        <w:rPr>
          <w:rFonts w:ascii="Tahoma" w:hAnsi="Tahoma" w:cs="Tahoma"/>
        </w:rPr>
      </w:pPr>
      <w:r>
        <w:rPr>
          <w:rFonts w:ascii="Tahoma" w:hAnsi="Tahoma" w:cs="Tahoma"/>
        </w:rPr>
        <w:t>Dialysis patients receiving treatment for a minimum of three days per week.</w:t>
      </w:r>
    </w:p>
    <w:p w:rsidR="00225D1B" w:rsidRDefault="00225D1B" w:rsidP="00225D1B">
      <w:pPr>
        <w:pStyle w:val="BodyTextIndent2"/>
        <w:numPr>
          <w:ilvl w:val="0"/>
          <w:numId w:val="25"/>
        </w:numPr>
        <w:spacing w:before="120"/>
        <w:rPr>
          <w:rFonts w:ascii="Tahoma" w:hAnsi="Tahoma" w:cs="Tahoma"/>
          <w:b/>
        </w:rPr>
      </w:pPr>
      <w:r>
        <w:rPr>
          <w:rFonts w:ascii="Tahoma" w:hAnsi="Tahoma" w:cs="Tahoma"/>
        </w:rPr>
        <w:t xml:space="preserve">The monthly rate is set annually by the Executive Leadership (see Schedule “A”). </w:t>
      </w:r>
      <w:r w:rsidRPr="00225D1B">
        <w:rPr>
          <w:rFonts w:ascii="Tahoma" w:hAnsi="Tahoma" w:cs="Tahoma"/>
          <w:b/>
        </w:rPr>
        <w:t xml:space="preserve">Refer to </w:t>
      </w:r>
      <w:hyperlink w:anchor="_APPENDIX_A-_Schedule" w:history="1">
        <w:r w:rsidRPr="00C020B6">
          <w:rPr>
            <w:rStyle w:val="Hyperlink"/>
            <w:rFonts w:ascii="Tahoma" w:hAnsi="Tahoma" w:cs="Tahoma"/>
            <w:b/>
          </w:rPr>
          <w:t>Appendix A</w:t>
        </w:r>
      </w:hyperlink>
    </w:p>
    <w:p w:rsidR="00225D1B" w:rsidRPr="00225D1B" w:rsidRDefault="00225D1B" w:rsidP="00225D1B">
      <w:pPr>
        <w:pStyle w:val="Heading2"/>
        <w:rPr>
          <w:rFonts w:ascii="Tahoma" w:hAnsi="Tahoma" w:cs="Tahoma"/>
          <w:color w:val="auto"/>
          <w:sz w:val="24"/>
          <w:szCs w:val="24"/>
        </w:rPr>
      </w:pPr>
      <w:r>
        <w:tab/>
      </w:r>
      <w:bookmarkStart w:id="19" w:name="_Toc109827601"/>
      <w:r>
        <w:rPr>
          <w:rFonts w:ascii="Tahoma" w:hAnsi="Tahoma" w:cs="Tahoma"/>
          <w:color w:val="auto"/>
          <w:sz w:val="24"/>
          <w:szCs w:val="24"/>
        </w:rPr>
        <w:t>3.18</w:t>
      </w:r>
      <w:r>
        <w:rPr>
          <w:rFonts w:ascii="Tahoma" w:hAnsi="Tahoma" w:cs="Tahoma"/>
          <w:color w:val="auto"/>
          <w:sz w:val="24"/>
          <w:szCs w:val="24"/>
        </w:rPr>
        <w:tab/>
        <w:t>Exceptions</w:t>
      </w:r>
      <w:bookmarkEnd w:id="19"/>
    </w:p>
    <w:p w:rsidR="00225D1B" w:rsidRDefault="00225D1B" w:rsidP="00225D1B">
      <w:pPr>
        <w:pStyle w:val="BodyTextIndent2"/>
        <w:spacing w:before="120"/>
        <w:ind w:left="63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There will be no exceptions from the normal charges, for special groups </w:t>
      </w:r>
      <w:r>
        <w:rPr>
          <w:rFonts w:ascii="Tahoma" w:hAnsi="Tahoma" w:cs="Tahoma"/>
        </w:rPr>
        <w:tab/>
      </w:r>
      <w:r>
        <w:rPr>
          <w:rFonts w:ascii="Tahoma" w:hAnsi="Tahoma" w:cs="Tahoma"/>
        </w:rPr>
        <w:tab/>
      </w:r>
      <w:r>
        <w:rPr>
          <w:rFonts w:ascii="Tahoma" w:hAnsi="Tahoma" w:cs="Tahoma"/>
        </w:rPr>
        <w:tab/>
        <w:t xml:space="preserve">such as salespersons, students, outpatients, private duty nurses, etc. </w:t>
      </w:r>
      <w:r>
        <w:rPr>
          <w:rFonts w:ascii="Tahoma" w:hAnsi="Tahoma" w:cs="Tahoma"/>
        </w:rPr>
        <w:tab/>
      </w:r>
      <w:r>
        <w:rPr>
          <w:rFonts w:ascii="Tahoma" w:hAnsi="Tahoma" w:cs="Tahoma"/>
        </w:rPr>
        <w:tab/>
      </w:r>
      <w:r>
        <w:rPr>
          <w:rFonts w:ascii="Tahoma" w:hAnsi="Tahoma" w:cs="Tahoma"/>
        </w:rPr>
        <w:tab/>
        <w:t xml:space="preserve">except as already covered under the fifteen (15) minutes “No Charge” </w:t>
      </w:r>
      <w:r>
        <w:rPr>
          <w:rFonts w:ascii="Tahoma" w:hAnsi="Tahoma" w:cs="Tahoma"/>
        </w:rPr>
        <w:tab/>
      </w:r>
      <w:r>
        <w:rPr>
          <w:rFonts w:ascii="Tahoma" w:hAnsi="Tahoma" w:cs="Tahoma"/>
        </w:rPr>
        <w:tab/>
      </w:r>
      <w:r>
        <w:rPr>
          <w:rFonts w:ascii="Tahoma" w:hAnsi="Tahoma" w:cs="Tahoma"/>
        </w:rPr>
        <w:tab/>
        <w:t>rule, or as provided for in the courtesy list below.</w:t>
      </w:r>
    </w:p>
    <w:p w:rsidR="00225D1B" w:rsidRPr="00225D1B" w:rsidRDefault="00225D1B" w:rsidP="00225D1B">
      <w:pPr>
        <w:pStyle w:val="BodyTextIndent2"/>
        <w:spacing w:before="120"/>
        <w:rPr>
          <w:rFonts w:ascii="Tahoma" w:hAnsi="Tahoma" w:cs="Tahoma"/>
          <w:b/>
          <w:bCs/>
          <w:iCs/>
          <w:u w:val="single"/>
        </w:rPr>
      </w:pPr>
      <w:r>
        <w:rPr>
          <w:rFonts w:ascii="Tahoma" w:hAnsi="Tahoma" w:cs="Tahoma"/>
        </w:rPr>
        <w:tab/>
      </w:r>
      <w:r>
        <w:rPr>
          <w:rFonts w:ascii="Tahoma" w:hAnsi="Tahoma" w:cs="Tahoma"/>
        </w:rPr>
        <w:tab/>
      </w:r>
      <w:r w:rsidRPr="00225D1B">
        <w:rPr>
          <w:rFonts w:ascii="Tahoma" w:hAnsi="Tahoma" w:cs="Tahoma"/>
          <w:b/>
          <w:bCs/>
          <w:iCs/>
          <w:u w:val="single"/>
        </w:rPr>
        <w:t>Courtesy List</w:t>
      </w:r>
    </w:p>
    <w:p w:rsidR="00225D1B" w:rsidRDefault="00225D1B" w:rsidP="00225D1B">
      <w:pPr>
        <w:pStyle w:val="BodyTextIndent2"/>
        <w:spacing w:before="120"/>
        <w:rPr>
          <w:rFonts w:ascii="Tahoma" w:hAnsi="Tahoma" w:cs="Tahoma"/>
        </w:rPr>
      </w:pPr>
      <w:r>
        <w:rPr>
          <w:rFonts w:ascii="Tahoma" w:hAnsi="Tahoma" w:cs="Tahoma"/>
        </w:rPr>
        <w:tab/>
      </w:r>
      <w:r>
        <w:rPr>
          <w:rFonts w:ascii="Tahoma" w:hAnsi="Tahoma" w:cs="Tahoma"/>
        </w:rPr>
        <w:tab/>
        <w:t>The courtesy list will include the following:</w:t>
      </w:r>
    </w:p>
    <w:p w:rsidR="00225D1B" w:rsidRDefault="00225D1B" w:rsidP="00225D1B">
      <w:pPr>
        <w:pStyle w:val="BodyTextIndent2"/>
        <w:numPr>
          <w:ilvl w:val="0"/>
          <w:numId w:val="26"/>
        </w:numPr>
        <w:rPr>
          <w:rFonts w:ascii="Tahoma" w:hAnsi="Tahoma" w:cs="Tahoma"/>
        </w:rPr>
      </w:pPr>
      <w:r>
        <w:rPr>
          <w:rFonts w:ascii="Tahoma" w:hAnsi="Tahoma" w:cs="Tahoma"/>
        </w:rPr>
        <w:t>Board Members and Community Members of Board Committees</w:t>
      </w:r>
    </w:p>
    <w:p w:rsidR="00225D1B" w:rsidRDefault="00225D1B" w:rsidP="00225D1B">
      <w:pPr>
        <w:pStyle w:val="BodyTextIndent2"/>
        <w:numPr>
          <w:ilvl w:val="0"/>
          <w:numId w:val="26"/>
        </w:numPr>
        <w:rPr>
          <w:rFonts w:ascii="Tahoma" w:hAnsi="Tahoma" w:cs="Tahoma"/>
        </w:rPr>
      </w:pPr>
      <w:r>
        <w:rPr>
          <w:rFonts w:ascii="Tahoma" w:hAnsi="Tahoma" w:cs="Tahoma"/>
        </w:rPr>
        <w:t>Clergy members and visitors (approved by Pastoral Services)</w:t>
      </w:r>
    </w:p>
    <w:p w:rsidR="00225D1B" w:rsidRDefault="00225D1B" w:rsidP="00225D1B">
      <w:pPr>
        <w:pStyle w:val="BodyTextIndent2"/>
        <w:numPr>
          <w:ilvl w:val="0"/>
          <w:numId w:val="26"/>
        </w:numPr>
        <w:rPr>
          <w:rFonts w:ascii="Tahoma" w:hAnsi="Tahoma" w:cs="Tahoma"/>
        </w:rPr>
      </w:pPr>
      <w:r>
        <w:rPr>
          <w:rFonts w:ascii="Tahoma" w:hAnsi="Tahoma" w:cs="Tahoma"/>
        </w:rPr>
        <w:t>Sisters of St. Joseph of Hamilton</w:t>
      </w:r>
    </w:p>
    <w:p w:rsidR="00225D1B" w:rsidRDefault="00225D1B" w:rsidP="00225D1B">
      <w:pPr>
        <w:pStyle w:val="BodyTextIndent2"/>
        <w:numPr>
          <w:ilvl w:val="0"/>
          <w:numId w:val="26"/>
        </w:numPr>
        <w:rPr>
          <w:rFonts w:ascii="Tahoma" w:hAnsi="Tahoma" w:cs="Tahoma"/>
        </w:rPr>
      </w:pPr>
      <w:r>
        <w:rPr>
          <w:rFonts w:ascii="Tahoma" w:hAnsi="Tahoma" w:cs="Tahoma"/>
        </w:rPr>
        <w:t>Volunteers/Volunteer Association</w:t>
      </w:r>
    </w:p>
    <w:p w:rsidR="00225D1B" w:rsidRDefault="00225D1B" w:rsidP="00225D1B">
      <w:pPr>
        <w:pStyle w:val="BodyTextIndent2"/>
        <w:numPr>
          <w:ilvl w:val="0"/>
          <w:numId w:val="26"/>
        </w:numPr>
        <w:rPr>
          <w:rFonts w:ascii="Tahoma" w:hAnsi="Tahoma" w:cs="Tahoma"/>
        </w:rPr>
      </w:pPr>
      <w:r>
        <w:rPr>
          <w:rFonts w:ascii="Tahoma" w:hAnsi="Tahoma" w:cs="Tahoma"/>
        </w:rPr>
        <w:t>Blood Clinic</w:t>
      </w:r>
    </w:p>
    <w:p w:rsidR="00225D1B" w:rsidRDefault="00225D1B" w:rsidP="00225D1B">
      <w:pPr>
        <w:pStyle w:val="BodyTextIndent2"/>
        <w:numPr>
          <w:ilvl w:val="0"/>
          <w:numId w:val="26"/>
        </w:numPr>
        <w:rPr>
          <w:rFonts w:ascii="Tahoma" w:hAnsi="Tahoma" w:cs="Tahoma"/>
        </w:rPr>
      </w:pPr>
      <w:r>
        <w:rPr>
          <w:rFonts w:ascii="Tahoma" w:hAnsi="Tahoma" w:cs="Tahoma"/>
        </w:rPr>
        <w:t>Drivers of Cerebral Palsy Van</w:t>
      </w:r>
    </w:p>
    <w:p w:rsidR="00225D1B" w:rsidRDefault="00225D1B" w:rsidP="00225D1B">
      <w:pPr>
        <w:pStyle w:val="BodyTextIndent2"/>
        <w:numPr>
          <w:ilvl w:val="0"/>
          <w:numId w:val="26"/>
        </w:numPr>
        <w:rPr>
          <w:rFonts w:ascii="Tahoma" w:hAnsi="Tahoma" w:cs="Tahoma"/>
        </w:rPr>
      </w:pPr>
      <w:r>
        <w:rPr>
          <w:rFonts w:ascii="Tahoma" w:hAnsi="Tahoma" w:cs="Tahoma"/>
        </w:rPr>
        <w:t>Darts and other disabled transport services</w:t>
      </w:r>
    </w:p>
    <w:p w:rsidR="00225D1B" w:rsidRDefault="00225D1B" w:rsidP="00225D1B">
      <w:pPr>
        <w:pStyle w:val="BodyTextIndent2"/>
        <w:numPr>
          <w:ilvl w:val="0"/>
          <w:numId w:val="26"/>
        </w:numPr>
        <w:rPr>
          <w:rFonts w:ascii="Tahoma" w:hAnsi="Tahoma" w:cs="Tahoma"/>
        </w:rPr>
      </w:pPr>
      <w:r>
        <w:rPr>
          <w:rFonts w:ascii="Tahoma" w:hAnsi="Tahoma" w:cs="Tahoma"/>
        </w:rPr>
        <w:t>Drivers for Heart and Stroke Foundation</w:t>
      </w:r>
    </w:p>
    <w:p w:rsidR="00225D1B" w:rsidRDefault="00225D1B" w:rsidP="00225D1B">
      <w:pPr>
        <w:pStyle w:val="BodyTextIndent2"/>
        <w:numPr>
          <w:ilvl w:val="0"/>
          <w:numId w:val="26"/>
        </w:numPr>
        <w:rPr>
          <w:rFonts w:ascii="Tahoma" w:hAnsi="Tahoma" w:cs="Tahoma"/>
        </w:rPr>
      </w:pPr>
      <w:r>
        <w:rPr>
          <w:rFonts w:ascii="Tahoma" w:hAnsi="Tahoma" w:cs="Tahoma"/>
        </w:rPr>
        <w:t>Faculty of Health Sciences Executive, McMaster University</w:t>
      </w:r>
    </w:p>
    <w:p w:rsidR="00225D1B" w:rsidRDefault="00225D1B" w:rsidP="00225D1B">
      <w:pPr>
        <w:pStyle w:val="BodyTextIndent2"/>
        <w:numPr>
          <w:ilvl w:val="0"/>
          <w:numId w:val="26"/>
        </w:numPr>
        <w:rPr>
          <w:rFonts w:ascii="Tahoma" w:hAnsi="Tahoma" w:cs="Tahoma"/>
        </w:rPr>
      </w:pPr>
      <w:r>
        <w:rPr>
          <w:rFonts w:ascii="Tahoma" w:hAnsi="Tahoma" w:cs="Tahoma"/>
        </w:rPr>
        <w:t>St. John Ambulance</w:t>
      </w:r>
    </w:p>
    <w:p w:rsidR="00225D1B" w:rsidRDefault="00225D1B" w:rsidP="00225D1B">
      <w:pPr>
        <w:pStyle w:val="BodyTextIndent2"/>
        <w:numPr>
          <w:ilvl w:val="0"/>
          <w:numId w:val="26"/>
        </w:numPr>
        <w:rPr>
          <w:rFonts w:ascii="Tahoma" w:hAnsi="Tahoma" w:cs="Tahoma"/>
        </w:rPr>
      </w:pPr>
      <w:r>
        <w:rPr>
          <w:rFonts w:ascii="Tahoma" w:hAnsi="Tahoma" w:cs="Tahoma"/>
        </w:rPr>
        <w:t>Hospices – Carpenter, Bob Kemp, Emanuel House</w:t>
      </w:r>
    </w:p>
    <w:p w:rsidR="00225D1B" w:rsidRDefault="00225D1B" w:rsidP="00225D1B">
      <w:pPr>
        <w:pStyle w:val="BodyTextIndent2"/>
        <w:rPr>
          <w:rFonts w:ascii="Tahoma" w:hAnsi="Tahoma" w:cs="Tahoma"/>
        </w:rPr>
      </w:pPr>
    </w:p>
    <w:p w:rsidR="00E97D73" w:rsidRPr="00C020B6" w:rsidRDefault="00225D1B" w:rsidP="00C020B6">
      <w:pPr>
        <w:pStyle w:val="BodyTextIndent2"/>
        <w:ind w:left="720" w:firstLine="0"/>
        <w:rPr>
          <w:rFonts w:ascii="Tahoma" w:hAnsi="Tahoma" w:cs="Tahoma"/>
        </w:rPr>
      </w:pPr>
      <w:r>
        <w:rPr>
          <w:rFonts w:ascii="Tahoma" w:hAnsi="Tahoma" w:cs="Tahoma"/>
        </w:rPr>
        <w:tab/>
        <w:t xml:space="preserve">A fee for the parking pass may be charged to all persons granted courtesy </w:t>
      </w:r>
      <w:r>
        <w:rPr>
          <w:rFonts w:ascii="Tahoma" w:hAnsi="Tahoma" w:cs="Tahoma"/>
        </w:rPr>
        <w:tab/>
        <w:t>parking privileges.</w:t>
      </w:r>
    </w:p>
    <w:p w:rsidR="00010AFA" w:rsidRDefault="00010AFA" w:rsidP="00010AFA">
      <w:pPr>
        <w:pStyle w:val="Heading1"/>
        <w:numPr>
          <w:ilvl w:val="0"/>
          <w:numId w:val="1"/>
        </w:numPr>
        <w:spacing w:before="120" w:after="120" w:line="240" w:lineRule="auto"/>
        <w:rPr>
          <w:rFonts w:ascii="Tahoma" w:hAnsi="Tahoma" w:cs="Tahoma"/>
          <w:color w:val="auto"/>
          <w:sz w:val="24"/>
          <w:szCs w:val="24"/>
        </w:rPr>
      </w:pPr>
      <w:bookmarkStart w:id="20" w:name="_Toc109827602"/>
      <w:r w:rsidRPr="00E97D73">
        <w:rPr>
          <w:rFonts w:ascii="Tahoma" w:hAnsi="Tahoma" w:cs="Tahoma"/>
          <w:color w:val="auto"/>
          <w:sz w:val="24"/>
          <w:szCs w:val="24"/>
        </w:rPr>
        <w:t>Author(s)</w:t>
      </w:r>
      <w:bookmarkEnd w:id="20"/>
    </w:p>
    <w:p w:rsidR="00C020B6" w:rsidRPr="00C020B6" w:rsidRDefault="00C020B6" w:rsidP="00C020B6">
      <w:r>
        <w:tab/>
        <w:t>Manager Parking Services</w:t>
      </w:r>
    </w:p>
    <w:p w:rsidR="00010AFA" w:rsidRDefault="00010AFA" w:rsidP="00010AFA">
      <w:pPr>
        <w:pStyle w:val="Heading1"/>
        <w:numPr>
          <w:ilvl w:val="0"/>
          <w:numId w:val="1"/>
        </w:numPr>
        <w:spacing w:before="120" w:after="120" w:line="240" w:lineRule="auto"/>
        <w:rPr>
          <w:rFonts w:ascii="Tahoma" w:hAnsi="Tahoma" w:cs="Tahoma"/>
          <w:color w:val="auto"/>
          <w:sz w:val="24"/>
          <w:szCs w:val="24"/>
        </w:rPr>
      </w:pPr>
      <w:bookmarkStart w:id="21" w:name="_Toc109827603"/>
      <w:r w:rsidRPr="00E97D73">
        <w:rPr>
          <w:rFonts w:ascii="Tahoma" w:hAnsi="Tahoma" w:cs="Tahoma"/>
          <w:color w:val="auto"/>
          <w:sz w:val="24"/>
          <w:szCs w:val="24"/>
        </w:rPr>
        <w:t>Sponsor</w:t>
      </w:r>
      <w:bookmarkEnd w:id="21"/>
    </w:p>
    <w:p w:rsidR="00C020B6" w:rsidRPr="00C020B6" w:rsidRDefault="00C020B6" w:rsidP="00C020B6">
      <w:r>
        <w:tab/>
        <w:t>Chief Financial Officer</w:t>
      </w:r>
    </w:p>
    <w:p w:rsidR="00010AFA" w:rsidRPr="00E97D73" w:rsidRDefault="00010AFA" w:rsidP="00010AFA">
      <w:pPr>
        <w:pStyle w:val="Heading1"/>
        <w:numPr>
          <w:ilvl w:val="0"/>
          <w:numId w:val="1"/>
        </w:numPr>
        <w:spacing w:before="120" w:after="120" w:line="240" w:lineRule="auto"/>
        <w:rPr>
          <w:rFonts w:ascii="Tahoma" w:hAnsi="Tahoma" w:cs="Tahoma"/>
          <w:color w:val="auto"/>
          <w:sz w:val="24"/>
          <w:szCs w:val="24"/>
        </w:rPr>
      </w:pPr>
      <w:bookmarkStart w:id="22" w:name="_Toc109827604"/>
      <w:r w:rsidRPr="00E97D73">
        <w:rPr>
          <w:rFonts w:ascii="Tahoma" w:hAnsi="Tahoma" w:cs="Tahoma"/>
          <w:color w:val="auto"/>
          <w:sz w:val="24"/>
          <w:szCs w:val="24"/>
        </w:rPr>
        <w:t>Posting Dates</w:t>
      </w:r>
      <w:bookmarkEnd w:id="22"/>
    </w:p>
    <w:p w:rsidR="00C020B6" w:rsidRDefault="00E50874" w:rsidP="00E50874">
      <w:pPr>
        <w:spacing w:before="120" w:after="120" w:line="240" w:lineRule="auto"/>
        <w:ind w:left="720"/>
      </w:pPr>
      <w:r w:rsidRPr="00E97D73">
        <w:t xml:space="preserve">Initial Posting Date: </w:t>
      </w:r>
      <w:r w:rsidR="00C020B6">
        <w:t>01/01/2000</w:t>
      </w:r>
    </w:p>
    <w:p w:rsidR="00C020B6" w:rsidRPr="00E97D73" w:rsidRDefault="002413DE" w:rsidP="00E50874">
      <w:pPr>
        <w:spacing w:before="120" w:after="120" w:line="240" w:lineRule="auto"/>
        <w:ind w:left="720"/>
      </w:pPr>
      <w:r w:rsidRPr="00E97D73">
        <w:t>Posting Date History:</w:t>
      </w:r>
      <w:r w:rsidR="00C020B6">
        <w:t xml:space="preserve"> 01/05/2001; 01/05/2003; 01/09/2013</w:t>
      </w:r>
      <w:r w:rsidRPr="00E97D73">
        <w:t xml:space="preserve"> </w:t>
      </w:r>
      <w:r w:rsidR="00C020B6">
        <w:t>01/05/2016; 27/07/2022</w:t>
      </w:r>
    </w:p>
    <w:p w:rsidR="00010AFA" w:rsidRPr="00E97D73" w:rsidRDefault="00010AFA" w:rsidP="00010AFA">
      <w:pPr>
        <w:pStyle w:val="Heading1"/>
        <w:numPr>
          <w:ilvl w:val="0"/>
          <w:numId w:val="1"/>
        </w:numPr>
        <w:spacing w:before="120" w:after="120" w:line="240" w:lineRule="auto"/>
        <w:rPr>
          <w:rFonts w:ascii="Tahoma" w:hAnsi="Tahoma" w:cs="Tahoma"/>
          <w:color w:val="auto"/>
          <w:sz w:val="24"/>
          <w:szCs w:val="24"/>
        </w:rPr>
      </w:pPr>
      <w:bookmarkStart w:id="23" w:name="_Toc109827605"/>
      <w:r w:rsidRPr="00E97D73">
        <w:rPr>
          <w:rFonts w:ascii="Tahoma" w:hAnsi="Tahoma" w:cs="Tahoma"/>
          <w:color w:val="auto"/>
          <w:sz w:val="24"/>
          <w:szCs w:val="24"/>
        </w:rPr>
        <w:t>Scheduled Review Date</w:t>
      </w:r>
      <w:bookmarkEnd w:id="23"/>
    </w:p>
    <w:p w:rsidR="00E97D73" w:rsidRPr="00E97D73" w:rsidRDefault="00C020B6" w:rsidP="002413DE">
      <w:pPr>
        <w:spacing w:before="120" w:after="120" w:line="240" w:lineRule="auto"/>
        <w:ind w:left="720"/>
      </w:pPr>
      <w:r>
        <w:t>July 2025</w:t>
      </w:r>
    </w:p>
    <w:p w:rsidR="00010AFA" w:rsidRDefault="00010AFA" w:rsidP="00010AFA">
      <w:pPr>
        <w:pStyle w:val="Heading1"/>
        <w:numPr>
          <w:ilvl w:val="0"/>
          <w:numId w:val="1"/>
        </w:numPr>
        <w:spacing w:before="120" w:after="120" w:line="240" w:lineRule="auto"/>
        <w:rPr>
          <w:rFonts w:ascii="Tahoma" w:hAnsi="Tahoma" w:cs="Tahoma"/>
          <w:color w:val="auto"/>
          <w:sz w:val="24"/>
          <w:szCs w:val="24"/>
        </w:rPr>
      </w:pPr>
      <w:bookmarkStart w:id="24" w:name="_Toc109827606"/>
      <w:r w:rsidRPr="00E97D73">
        <w:rPr>
          <w:rFonts w:ascii="Tahoma" w:hAnsi="Tahoma" w:cs="Tahoma"/>
          <w:color w:val="auto"/>
          <w:sz w:val="24"/>
          <w:szCs w:val="24"/>
        </w:rPr>
        <w:t>Attachments/Appendix</w:t>
      </w:r>
      <w:bookmarkEnd w:id="24"/>
    </w:p>
    <w:p w:rsidR="00D30E32" w:rsidRPr="00D30E32" w:rsidRDefault="00C020B6" w:rsidP="00D30E32">
      <w:pPr>
        <w:ind w:left="720"/>
      </w:pPr>
      <w:r>
        <w:t>Appendix A- Schedule “A” Parking Rates</w:t>
      </w:r>
    </w:p>
    <w:p w:rsidR="00052DD5" w:rsidRDefault="00052DD5" w:rsidP="00602652">
      <w:pPr>
        <w:spacing w:before="120" w:after="120" w:line="240" w:lineRule="auto"/>
      </w:pPr>
    </w:p>
    <w:p w:rsidR="00225D1B" w:rsidRDefault="00225D1B" w:rsidP="00602652">
      <w:pPr>
        <w:spacing w:before="120" w:after="120" w:line="240" w:lineRule="auto"/>
      </w:pPr>
    </w:p>
    <w:p w:rsidR="00225D1B" w:rsidRDefault="00225D1B" w:rsidP="00602652">
      <w:pPr>
        <w:spacing w:before="120" w:after="120" w:line="240" w:lineRule="auto"/>
      </w:pPr>
    </w:p>
    <w:p w:rsidR="00225D1B" w:rsidRDefault="00225D1B" w:rsidP="00602652">
      <w:pPr>
        <w:spacing w:before="120" w:after="120" w:line="240" w:lineRule="auto"/>
      </w:pPr>
    </w:p>
    <w:p w:rsidR="00225D1B" w:rsidRDefault="00225D1B" w:rsidP="00602652">
      <w:pPr>
        <w:spacing w:before="120" w:after="120" w:line="240" w:lineRule="auto"/>
      </w:pPr>
    </w:p>
    <w:p w:rsidR="00225D1B" w:rsidRDefault="00225D1B" w:rsidP="00602652">
      <w:pPr>
        <w:spacing w:before="120" w:after="120" w:line="240" w:lineRule="auto"/>
      </w:pPr>
    </w:p>
    <w:p w:rsidR="00225D1B" w:rsidRDefault="00225D1B" w:rsidP="00602652">
      <w:pPr>
        <w:spacing w:before="120" w:after="120" w:line="240" w:lineRule="auto"/>
      </w:pPr>
    </w:p>
    <w:p w:rsidR="00225D1B" w:rsidRDefault="00225D1B" w:rsidP="00602652">
      <w:pPr>
        <w:spacing w:before="120" w:after="120" w:line="240" w:lineRule="auto"/>
      </w:pPr>
    </w:p>
    <w:p w:rsidR="00225D1B" w:rsidRDefault="00225D1B" w:rsidP="00602652">
      <w:pPr>
        <w:spacing w:before="120" w:after="120" w:line="240" w:lineRule="auto"/>
      </w:pPr>
    </w:p>
    <w:p w:rsidR="00225D1B" w:rsidRDefault="00225D1B" w:rsidP="00602652">
      <w:pPr>
        <w:spacing w:before="120" w:after="120" w:line="240" w:lineRule="auto"/>
      </w:pPr>
    </w:p>
    <w:p w:rsidR="00225D1B" w:rsidRDefault="00225D1B" w:rsidP="00602652">
      <w:pPr>
        <w:spacing w:before="120" w:after="120" w:line="240" w:lineRule="auto"/>
      </w:pPr>
    </w:p>
    <w:p w:rsidR="00225D1B" w:rsidRDefault="00225D1B" w:rsidP="00602652">
      <w:pPr>
        <w:spacing w:before="120" w:after="120" w:line="240" w:lineRule="auto"/>
      </w:pPr>
    </w:p>
    <w:p w:rsidR="00225D1B" w:rsidRDefault="00225D1B" w:rsidP="00602652">
      <w:pPr>
        <w:spacing w:before="120" w:after="120" w:line="240" w:lineRule="auto"/>
      </w:pPr>
    </w:p>
    <w:p w:rsidR="00225D1B" w:rsidRDefault="00225D1B" w:rsidP="00602652">
      <w:pPr>
        <w:spacing w:before="120" w:after="120" w:line="240" w:lineRule="auto"/>
      </w:pPr>
    </w:p>
    <w:p w:rsidR="00225D1B" w:rsidRDefault="00225D1B" w:rsidP="00602652">
      <w:pPr>
        <w:spacing w:before="120" w:after="120" w:line="240" w:lineRule="auto"/>
      </w:pPr>
    </w:p>
    <w:p w:rsidR="00225D1B" w:rsidRDefault="00225D1B" w:rsidP="00225D1B">
      <w:pPr>
        <w:pStyle w:val="Heading1"/>
        <w:rPr>
          <w:rFonts w:ascii="Tahoma" w:hAnsi="Tahoma" w:cs="Tahoma"/>
          <w:color w:val="auto"/>
          <w:sz w:val="24"/>
          <w:szCs w:val="24"/>
        </w:rPr>
      </w:pPr>
      <w:bookmarkStart w:id="25" w:name="_APPENDIX_A-_Schedule"/>
      <w:bookmarkStart w:id="26" w:name="_Toc109827607"/>
      <w:bookmarkEnd w:id="25"/>
      <w:r>
        <w:rPr>
          <w:rFonts w:ascii="Tahoma" w:hAnsi="Tahoma" w:cs="Tahoma"/>
          <w:color w:val="auto"/>
          <w:sz w:val="24"/>
          <w:szCs w:val="24"/>
        </w:rPr>
        <w:t>APPENDIX A- Schedule “A” Parking Rates</w:t>
      </w:r>
      <w:bookmarkEnd w:id="26"/>
    </w:p>
    <w:p w:rsidR="00225D1B" w:rsidRDefault="00225D1B" w:rsidP="00225D1B"/>
    <w:p w:rsidR="00225D1B" w:rsidRPr="00507ADB" w:rsidRDefault="00225D1B" w:rsidP="00225D1B">
      <w:pPr>
        <w:pStyle w:val="BodyTextIndent2"/>
        <w:spacing w:before="120"/>
        <w:ind w:left="720" w:firstLine="0"/>
        <w:rPr>
          <w:rFonts w:ascii="Tahoma" w:hAnsi="Tahoma" w:cs="Tahoma"/>
        </w:rPr>
      </w:pPr>
      <w:r>
        <w:rPr>
          <w:rFonts w:ascii="Tahoma" w:hAnsi="Tahoma" w:cs="Tahoma"/>
          <w:b/>
          <w:bCs/>
          <w:u w:val="single"/>
        </w:rPr>
        <w:t xml:space="preserve">St. Joseph’s Hospital </w:t>
      </w:r>
      <w:r w:rsidRPr="00507ADB">
        <w:rPr>
          <w:rFonts w:ascii="Tahoma" w:hAnsi="Tahoma" w:cs="Tahoma"/>
          <w:b/>
          <w:bCs/>
          <w:u w:val="single"/>
        </w:rPr>
        <w:t>(</w:t>
      </w:r>
      <w:r>
        <w:rPr>
          <w:rFonts w:ascii="Tahoma" w:hAnsi="Tahoma" w:cs="Tahoma"/>
          <w:b/>
          <w:bCs/>
          <w:u w:val="single"/>
        </w:rPr>
        <w:t>Charlton Campus</w:t>
      </w:r>
      <w:r w:rsidRPr="00507ADB">
        <w:rPr>
          <w:rFonts w:ascii="Tahoma" w:hAnsi="Tahoma" w:cs="Tahoma"/>
          <w:b/>
          <w:bCs/>
          <w:u w:val="single"/>
        </w:rPr>
        <w:t>)</w:t>
      </w:r>
      <w:r w:rsidRPr="00B57A01">
        <w:rPr>
          <w:rFonts w:ascii="Tahoma" w:hAnsi="Tahoma" w:cs="Tahoma"/>
          <w:b/>
          <w:bCs/>
        </w:rPr>
        <w:t>:</w:t>
      </w:r>
    </w:p>
    <w:p w:rsidR="00225D1B" w:rsidRDefault="00225D1B" w:rsidP="00225D1B">
      <w:pPr>
        <w:pStyle w:val="BodyTextIndent2"/>
        <w:spacing w:before="120"/>
        <w:ind w:left="720" w:firstLine="0"/>
        <w:rPr>
          <w:rFonts w:ascii="Tahoma" w:hAnsi="Tahoma" w:cs="Tahoma"/>
          <w:color w:val="000000"/>
        </w:rPr>
      </w:pPr>
      <w:r>
        <w:rPr>
          <w:rFonts w:ascii="Tahoma" w:hAnsi="Tahoma" w:cs="Tahoma"/>
          <w:b/>
          <w:bCs/>
          <w:color w:val="000000"/>
        </w:rPr>
        <w:t>Permit Parking</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$110.00 per month</w:t>
      </w:r>
    </w:p>
    <w:p w:rsidR="00225D1B" w:rsidRDefault="00225D1B" w:rsidP="00225D1B">
      <w:pPr>
        <w:pStyle w:val="BodyTextIndent2"/>
        <w:spacing w:before="120"/>
        <w:ind w:left="720" w:firstLine="0"/>
        <w:rPr>
          <w:rFonts w:ascii="Tahoma" w:hAnsi="Tahoma" w:cs="Tahoma"/>
          <w:color w:val="000000"/>
        </w:rPr>
      </w:pPr>
      <w:r>
        <w:rPr>
          <w:rFonts w:ascii="Tahoma" w:hAnsi="Tahoma" w:cs="Tahoma"/>
          <w:color w:val="000000"/>
        </w:rPr>
        <w:t>Staff who pay for monthly parking at one campus may apply for reciprocal parking at the other campuses of St. Joseph’s Healthcare Hamilton.  Staff requiring reciprocal parking privileges must pay the monthly permit rate at the campus which represents their home site.</w:t>
      </w:r>
    </w:p>
    <w:p w:rsidR="00225D1B" w:rsidRDefault="00225D1B" w:rsidP="00225D1B">
      <w:pPr>
        <w:pStyle w:val="BodyTextIndent2"/>
        <w:spacing w:before="120"/>
        <w:ind w:left="720" w:firstLine="0"/>
        <w:rPr>
          <w:rFonts w:ascii="Tahoma" w:hAnsi="Tahoma" w:cs="Tahoma"/>
          <w:color w:val="000000"/>
        </w:rPr>
      </w:pPr>
      <w:r>
        <w:rPr>
          <w:rFonts w:ascii="Tahoma" w:hAnsi="Tahoma" w:cs="Tahoma"/>
          <w:b/>
          <w:bCs/>
          <w:color w:val="000000"/>
        </w:rPr>
        <w:t>Regional Physicians Rates</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$57.27 per month</w:t>
      </w:r>
    </w:p>
    <w:p w:rsidR="00225D1B" w:rsidRDefault="00225D1B" w:rsidP="00225D1B">
      <w:pPr>
        <w:pStyle w:val="BodyTextIndent2"/>
        <w:spacing w:before="120"/>
        <w:ind w:left="720" w:firstLine="0"/>
        <w:rPr>
          <w:rFonts w:ascii="Tahoma" w:hAnsi="Tahoma" w:cs="Tahoma"/>
          <w:color w:val="000000"/>
        </w:rPr>
      </w:pPr>
      <w:r>
        <w:rPr>
          <w:rFonts w:ascii="Tahoma" w:hAnsi="Tahoma" w:cs="Tahoma"/>
          <w:b/>
          <w:bCs/>
          <w:color w:val="000000"/>
        </w:rPr>
        <w:t>Dialysis</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$16.00 per month</w:t>
      </w:r>
    </w:p>
    <w:p w:rsidR="00225D1B" w:rsidRDefault="00225D1B" w:rsidP="00225D1B">
      <w:pPr>
        <w:pStyle w:val="BodyTextIndent2"/>
        <w:spacing w:before="120"/>
        <w:ind w:left="7200" w:hanging="6480"/>
        <w:rPr>
          <w:rFonts w:ascii="Tahoma" w:hAnsi="Tahoma" w:cs="Tahoma"/>
          <w:color w:val="000000"/>
        </w:rPr>
      </w:pPr>
      <w:r>
        <w:rPr>
          <w:rFonts w:ascii="Tahoma" w:hAnsi="Tahoma" w:cs="Tahoma"/>
          <w:b/>
          <w:bCs/>
          <w:color w:val="000000"/>
        </w:rPr>
        <w:t>Visitors Hourly Rate</w:t>
      </w:r>
      <w:r>
        <w:rPr>
          <w:rFonts w:ascii="Tahoma" w:hAnsi="Tahoma" w:cs="Tahoma"/>
          <w:color w:val="000000"/>
        </w:rPr>
        <w:tab/>
        <w:t>$3.75 per half hour or portion thereof</w:t>
      </w:r>
    </w:p>
    <w:p w:rsidR="00225D1B" w:rsidRDefault="00225D1B" w:rsidP="00225D1B">
      <w:pPr>
        <w:pStyle w:val="BodyTextIndent2"/>
        <w:ind w:left="720" w:firstLine="0"/>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Ramp 3 Daily Maximum</w:t>
      </w:r>
      <w:r>
        <w:rPr>
          <w:rFonts w:ascii="Tahoma" w:hAnsi="Tahoma" w:cs="Tahoma"/>
          <w:color w:val="000000"/>
        </w:rPr>
        <w:tab/>
      </w:r>
      <w:r>
        <w:rPr>
          <w:rFonts w:ascii="Tahoma" w:hAnsi="Tahoma" w:cs="Tahoma"/>
          <w:color w:val="000000"/>
        </w:rPr>
        <w:tab/>
        <w:t>$21.00</w:t>
      </w:r>
    </w:p>
    <w:p w:rsidR="00225D1B" w:rsidRDefault="00225D1B" w:rsidP="00225D1B">
      <w:pPr>
        <w:pStyle w:val="BodyTextIndent2"/>
        <w:ind w:left="720" w:firstLine="0"/>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Ramp 3 Lost Ticket</w:t>
      </w:r>
      <w:r>
        <w:rPr>
          <w:rFonts w:ascii="Tahoma" w:hAnsi="Tahoma" w:cs="Tahoma"/>
          <w:color w:val="000000"/>
        </w:rPr>
        <w:tab/>
      </w:r>
      <w:r>
        <w:rPr>
          <w:rFonts w:ascii="Tahoma" w:hAnsi="Tahoma" w:cs="Tahoma"/>
          <w:color w:val="000000"/>
        </w:rPr>
        <w:tab/>
      </w:r>
      <w:r>
        <w:rPr>
          <w:rFonts w:ascii="Tahoma" w:hAnsi="Tahoma" w:cs="Tahoma"/>
          <w:color w:val="000000"/>
        </w:rPr>
        <w:tab/>
        <w:t>$21.00</w:t>
      </w:r>
    </w:p>
    <w:p w:rsidR="00225D1B" w:rsidRDefault="00225D1B" w:rsidP="00225D1B">
      <w:pPr>
        <w:pStyle w:val="BodyTextIndent2"/>
        <w:ind w:left="720" w:firstLine="0"/>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Charlton Lot Daily Maximum</w:t>
      </w:r>
      <w:r>
        <w:rPr>
          <w:rFonts w:ascii="Tahoma" w:hAnsi="Tahoma" w:cs="Tahoma"/>
          <w:color w:val="000000"/>
        </w:rPr>
        <w:tab/>
        <w:t>$26.00</w:t>
      </w:r>
    </w:p>
    <w:p w:rsidR="00225D1B" w:rsidRDefault="00225D1B" w:rsidP="00225D1B">
      <w:pPr>
        <w:pStyle w:val="BodyTextIndent2"/>
        <w:ind w:left="720" w:firstLine="0"/>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Charlton Lot Lost Ticket</w:t>
      </w:r>
      <w:r>
        <w:rPr>
          <w:rFonts w:ascii="Tahoma" w:hAnsi="Tahoma" w:cs="Tahoma"/>
          <w:color w:val="000000"/>
        </w:rPr>
        <w:tab/>
      </w:r>
      <w:r>
        <w:rPr>
          <w:rFonts w:ascii="Tahoma" w:hAnsi="Tahoma" w:cs="Tahoma"/>
          <w:color w:val="000000"/>
        </w:rPr>
        <w:tab/>
        <w:t>$26.00</w:t>
      </w:r>
    </w:p>
    <w:p w:rsidR="00225D1B" w:rsidRDefault="00225D1B" w:rsidP="00225D1B">
      <w:pPr>
        <w:pStyle w:val="BodyTextIndent2"/>
        <w:spacing w:before="120"/>
        <w:ind w:left="720" w:firstLine="0"/>
        <w:rPr>
          <w:rFonts w:ascii="Tahoma" w:hAnsi="Tahoma" w:cs="Tahoma"/>
          <w:b/>
          <w:bCs/>
          <w:u w:val="single"/>
        </w:rPr>
      </w:pPr>
    </w:p>
    <w:p w:rsidR="00225D1B" w:rsidRPr="00507ADB" w:rsidRDefault="00225D1B" w:rsidP="00225D1B">
      <w:pPr>
        <w:pStyle w:val="BodyTextIndent2"/>
        <w:spacing w:before="120"/>
        <w:ind w:left="720" w:firstLine="0"/>
        <w:rPr>
          <w:rFonts w:ascii="Tahoma" w:hAnsi="Tahoma" w:cs="Tahoma"/>
          <w:b/>
          <w:bCs/>
          <w:u w:val="single"/>
        </w:rPr>
      </w:pPr>
      <w:r>
        <w:rPr>
          <w:rFonts w:ascii="Tahoma" w:hAnsi="Tahoma" w:cs="Tahoma"/>
          <w:b/>
          <w:bCs/>
          <w:u w:val="single"/>
        </w:rPr>
        <w:t xml:space="preserve">Margaret &amp; Charles </w:t>
      </w:r>
      <w:proofErr w:type="spellStart"/>
      <w:r>
        <w:rPr>
          <w:rFonts w:ascii="Tahoma" w:hAnsi="Tahoma" w:cs="Tahoma"/>
          <w:b/>
          <w:bCs/>
          <w:u w:val="single"/>
        </w:rPr>
        <w:t>Juravinski</w:t>
      </w:r>
      <w:proofErr w:type="spellEnd"/>
      <w:r>
        <w:rPr>
          <w:rFonts w:ascii="Tahoma" w:hAnsi="Tahoma" w:cs="Tahoma"/>
          <w:b/>
          <w:bCs/>
          <w:u w:val="single"/>
        </w:rPr>
        <w:t xml:space="preserve"> Centre for Integrated Healthcare </w:t>
      </w:r>
      <w:r w:rsidRPr="00507ADB">
        <w:rPr>
          <w:rFonts w:ascii="Tahoma" w:hAnsi="Tahoma" w:cs="Tahoma"/>
          <w:b/>
          <w:bCs/>
          <w:u w:val="single"/>
        </w:rPr>
        <w:t>(</w:t>
      </w:r>
      <w:r>
        <w:rPr>
          <w:rFonts w:ascii="Tahoma" w:hAnsi="Tahoma" w:cs="Tahoma"/>
          <w:b/>
          <w:bCs/>
          <w:u w:val="single"/>
        </w:rPr>
        <w:t>West 5</w:t>
      </w:r>
      <w:r w:rsidR="00C020B6" w:rsidRPr="00C020B6">
        <w:rPr>
          <w:rFonts w:ascii="Tahoma" w:hAnsi="Tahoma" w:cs="Tahoma"/>
          <w:b/>
          <w:bCs/>
          <w:u w:val="single"/>
          <w:vertAlign w:val="superscript"/>
        </w:rPr>
        <w:t>th</w:t>
      </w:r>
      <w:r>
        <w:rPr>
          <w:rFonts w:ascii="Tahoma" w:hAnsi="Tahoma" w:cs="Tahoma"/>
          <w:b/>
          <w:bCs/>
          <w:u w:val="single"/>
          <w:vertAlign w:val="superscript"/>
        </w:rPr>
        <w:t xml:space="preserve"> </w:t>
      </w:r>
      <w:r>
        <w:rPr>
          <w:rFonts w:ascii="Tahoma" w:hAnsi="Tahoma" w:cs="Tahoma"/>
          <w:b/>
          <w:bCs/>
          <w:u w:val="single"/>
        </w:rPr>
        <w:t>Campus</w:t>
      </w:r>
      <w:r w:rsidRPr="00507ADB">
        <w:rPr>
          <w:rFonts w:ascii="Tahoma" w:hAnsi="Tahoma" w:cs="Tahoma"/>
          <w:b/>
          <w:bCs/>
          <w:u w:val="single"/>
        </w:rPr>
        <w:t>)</w:t>
      </w:r>
      <w:r w:rsidRPr="00B57A01">
        <w:rPr>
          <w:rFonts w:ascii="Tahoma" w:hAnsi="Tahoma" w:cs="Tahoma"/>
          <w:b/>
          <w:bCs/>
        </w:rPr>
        <w:t>:</w:t>
      </w:r>
    </w:p>
    <w:p w:rsidR="00225D1B" w:rsidRDefault="00225D1B" w:rsidP="00225D1B">
      <w:pPr>
        <w:pStyle w:val="BodyTextIndent2"/>
        <w:spacing w:before="120"/>
        <w:ind w:left="720" w:firstLine="0"/>
        <w:rPr>
          <w:rFonts w:ascii="Tahoma" w:hAnsi="Tahoma" w:cs="Tahoma"/>
          <w:color w:val="000000"/>
        </w:rPr>
      </w:pPr>
      <w:r>
        <w:rPr>
          <w:rFonts w:ascii="Tahoma" w:hAnsi="Tahoma" w:cs="Tahoma"/>
          <w:b/>
          <w:bCs/>
          <w:color w:val="000000"/>
        </w:rPr>
        <w:t>Permit Parking</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$110.00 per month</w:t>
      </w:r>
    </w:p>
    <w:p w:rsidR="00225D1B" w:rsidRDefault="00225D1B" w:rsidP="00225D1B">
      <w:pPr>
        <w:pStyle w:val="BodyTextIndent2"/>
        <w:spacing w:before="120"/>
        <w:ind w:left="720" w:firstLine="0"/>
        <w:rPr>
          <w:rFonts w:ascii="Tahoma" w:hAnsi="Tahoma" w:cs="Tahoma"/>
          <w:color w:val="000000"/>
        </w:rPr>
      </w:pPr>
      <w:r>
        <w:rPr>
          <w:rFonts w:ascii="Tahoma" w:hAnsi="Tahoma" w:cs="Tahoma"/>
          <w:b/>
          <w:bCs/>
          <w:color w:val="000000"/>
        </w:rPr>
        <w:t xml:space="preserve">Regional Physician Rates </w:t>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color w:val="000000"/>
        </w:rPr>
        <w:t>$57.27 per month</w:t>
      </w:r>
    </w:p>
    <w:p w:rsidR="00225D1B" w:rsidRDefault="00225D1B" w:rsidP="00225D1B">
      <w:pPr>
        <w:pStyle w:val="BodyTextIndent2"/>
        <w:spacing w:before="120" w:after="120"/>
        <w:ind w:left="7200" w:hanging="6480"/>
        <w:rPr>
          <w:rFonts w:ascii="Tahoma" w:hAnsi="Tahoma" w:cs="Tahoma"/>
          <w:color w:val="000000"/>
        </w:rPr>
      </w:pPr>
      <w:r>
        <w:rPr>
          <w:rFonts w:ascii="Tahoma" w:hAnsi="Tahoma" w:cs="Tahoma"/>
          <w:b/>
          <w:bCs/>
          <w:color w:val="000000"/>
        </w:rPr>
        <w:t>Visitors Hourly Rate</w:t>
      </w:r>
      <w:r>
        <w:rPr>
          <w:rFonts w:ascii="Tahoma" w:hAnsi="Tahoma" w:cs="Tahoma"/>
          <w:color w:val="000000"/>
        </w:rPr>
        <w:tab/>
        <w:t xml:space="preserve">$3.75 per ½ hour or portion thereof </w:t>
      </w:r>
    </w:p>
    <w:p w:rsidR="00225D1B" w:rsidRPr="00B519B6" w:rsidRDefault="00225D1B" w:rsidP="00225D1B">
      <w:pPr>
        <w:tabs>
          <w:tab w:val="num" w:pos="720"/>
        </w:tabs>
        <w:spacing w:before="120"/>
        <w:ind w:left="720"/>
      </w:pPr>
      <w:r w:rsidRPr="00B519B6">
        <w:t xml:space="preserve">Beginning </w:t>
      </w:r>
      <w:r w:rsidRPr="00B519B6">
        <w:rPr>
          <w:b/>
        </w:rPr>
        <w:t>October 1</w:t>
      </w:r>
      <w:r w:rsidRPr="00B519B6">
        <w:rPr>
          <w:b/>
          <w:vertAlign w:val="superscript"/>
        </w:rPr>
        <w:t>st</w:t>
      </w:r>
      <w:r w:rsidRPr="00B519B6">
        <w:rPr>
          <w:b/>
        </w:rPr>
        <w:t>, 2016</w:t>
      </w:r>
      <w:r w:rsidRPr="00B519B6">
        <w:t>, St. Joseph’s Healthcare Hamilton introduce</w:t>
      </w:r>
      <w:r>
        <w:t>d</w:t>
      </w:r>
      <w:r w:rsidRPr="00B519B6">
        <w:t xml:space="preserve"> a 5, </w:t>
      </w:r>
      <w:r w:rsidR="00C020B6" w:rsidRPr="00B519B6">
        <w:t>10- &amp; 30-day</w:t>
      </w:r>
      <w:r w:rsidRPr="00B519B6">
        <w:t xml:space="preserve"> H-Pass option and these passes are valid for one year from the date of purchase.</w:t>
      </w:r>
    </w:p>
    <w:p w:rsidR="00225D1B" w:rsidRPr="00B519B6" w:rsidRDefault="00225D1B" w:rsidP="00225D1B">
      <w:pPr>
        <w:spacing w:before="120"/>
        <w:ind w:left="1080"/>
      </w:pPr>
      <w:r w:rsidRPr="00B519B6">
        <w:rPr>
          <w:b/>
        </w:rPr>
        <w:t>BENEFITS OF THE NEW H PASS SYSTEM</w:t>
      </w:r>
    </w:p>
    <w:p w:rsidR="00225D1B" w:rsidRPr="00B519B6" w:rsidRDefault="00225D1B" w:rsidP="00225D1B">
      <w:pPr>
        <w:pStyle w:val="ListParagraph"/>
        <w:widowControl w:val="0"/>
        <w:numPr>
          <w:ilvl w:val="0"/>
          <w:numId w:val="27"/>
        </w:numPr>
        <w:wordWrap w:val="0"/>
        <w:autoSpaceDE w:val="0"/>
        <w:autoSpaceDN w:val="0"/>
        <w:spacing w:after="0"/>
        <w:ind w:left="1080"/>
        <w:jc w:val="both"/>
        <w:rPr>
          <w:iCs/>
        </w:rPr>
      </w:pPr>
      <w:r w:rsidRPr="00B519B6">
        <w:rPr>
          <w:iCs/>
        </w:rPr>
        <w:t>discounted by 50% off the current daily rate</w:t>
      </w:r>
    </w:p>
    <w:p w:rsidR="00225D1B" w:rsidRPr="00B519B6" w:rsidRDefault="00225D1B" w:rsidP="00225D1B">
      <w:pPr>
        <w:pStyle w:val="ListParagraph"/>
        <w:widowControl w:val="0"/>
        <w:numPr>
          <w:ilvl w:val="0"/>
          <w:numId w:val="27"/>
        </w:numPr>
        <w:wordWrap w:val="0"/>
        <w:autoSpaceDE w:val="0"/>
        <w:autoSpaceDN w:val="0"/>
        <w:spacing w:after="0"/>
        <w:ind w:left="1080"/>
        <w:jc w:val="both"/>
        <w:rPr>
          <w:iCs/>
        </w:rPr>
      </w:pPr>
      <w:r w:rsidRPr="00B519B6">
        <w:rPr>
          <w:iCs/>
        </w:rPr>
        <w:t>good for one (1) year from the date of purchase</w:t>
      </w:r>
    </w:p>
    <w:p w:rsidR="00225D1B" w:rsidRPr="00B519B6" w:rsidRDefault="00225D1B" w:rsidP="00225D1B">
      <w:pPr>
        <w:pStyle w:val="ListParagraph"/>
        <w:widowControl w:val="0"/>
        <w:numPr>
          <w:ilvl w:val="0"/>
          <w:numId w:val="27"/>
        </w:numPr>
        <w:wordWrap w:val="0"/>
        <w:autoSpaceDE w:val="0"/>
        <w:autoSpaceDN w:val="0"/>
        <w:spacing w:after="0"/>
        <w:ind w:left="1080"/>
        <w:jc w:val="both"/>
        <w:rPr>
          <w:iCs/>
        </w:rPr>
      </w:pPr>
      <w:r w:rsidRPr="00B519B6">
        <w:t xml:space="preserve">unlimited in-and-out privileges throughout a </w:t>
      </w:r>
      <w:r w:rsidR="00C020B6" w:rsidRPr="00B519B6">
        <w:t>24-hour</w:t>
      </w:r>
      <w:r w:rsidRPr="00B519B6">
        <w:t xml:space="preserve"> period </w:t>
      </w:r>
    </w:p>
    <w:p w:rsidR="00225D1B" w:rsidRPr="00B519B6" w:rsidRDefault="00225D1B" w:rsidP="00225D1B">
      <w:pPr>
        <w:pStyle w:val="ListParagraph"/>
        <w:widowControl w:val="0"/>
        <w:numPr>
          <w:ilvl w:val="0"/>
          <w:numId w:val="27"/>
        </w:numPr>
        <w:wordWrap w:val="0"/>
        <w:autoSpaceDE w:val="0"/>
        <w:autoSpaceDN w:val="0"/>
        <w:spacing w:after="0"/>
        <w:ind w:left="1080"/>
        <w:jc w:val="both"/>
        <w:rPr>
          <w:iCs/>
        </w:rPr>
      </w:pPr>
      <w:r w:rsidRPr="00B519B6">
        <w:t>transferable between patients and caregivers</w:t>
      </w:r>
    </w:p>
    <w:p w:rsidR="00225D1B" w:rsidRPr="007202D0" w:rsidRDefault="00225D1B" w:rsidP="00225D1B">
      <w:pPr>
        <w:pStyle w:val="ListParagraph"/>
        <w:widowControl w:val="0"/>
        <w:numPr>
          <w:ilvl w:val="0"/>
          <w:numId w:val="27"/>
        </w:numPr>
        <w:wordWrap w:val="0"/>
        <w:autoSpaceDE w:val="0"/>
        <w:autoSpaceDN w:val="0"/>
        <w:spacing w:after="120"/>
        <w:ind w:left="1080"/>
        <w:jc w:val="both"/>
        <w:rPr>
          <w:iCs/>
        </w:rPr>
      </w:pPr>
      <w:r w:rsidRPr="00B519B6">
        <w:t xml:space="preserve">refillable card  </w:t>
      </w:r>
    </w:p>
    <w:p w:rsidR="00225D1B" w:rsidRDefault="00225D1B" w:rsidP="00225D1B">
      <w:pPr>
        <w:pStyle w:val="ListParagraph"/>
        <w:widowControl w:val="0"/>
        <w:wordWrap w:val="0"/>
        <w:autoSpaceDE w:val="0"/>
        <w:autoSpaceDN w:val="0"/>
        <w:spacing w:after="120"/>
        <w:jc w:val="both"/>
        <w:rPr>
          <w:iCs/>
        </w:rPr>
      </w:pPr>
    </w:p>
    <w:p w:rsidR="00225D1B" w:rsidRDefault="00225D1B" w:rsidP="00225D1B">
      <w:pPr>
        <w:pStyle w:val="ListParagraph"/>
        <w:widowControl w:val="0"/>
        <w:wordWrap w:val="0"/>
        <w:autoSpaceDE w:val="0"/>
        <w:autoSpaceDN w:val="0"/>
        <w:spacing w:after="120"/>
        <w:jc w:val="both"/>
        <w:rPr>
          <w:iCs/>
        </w:rPr>
      </w:pPr>
    </w:p>
    <w:p w:rsidR="00225D1B" w:rsidRPr="00A50C27" w:rsidRDefault="00225D1B" w:rsidP="00225D1B">
      <w:pPr>
        <w:tabs>
          <w:tab w:val="num" w:pos="720"/>
        </w:tabs>
        <w:ind w:left="720"/>
        <w:rPr>
          <w:rFonts w:cs="Arial"/>
          <w:b/>
        </w:rPr>
      </w:pPr>
      <w:r w:rsidRPr="00A50C27">
        <w:rPr>
          <w:rFonts w:cs="Arial"/>
          <w:b/>
        </w:rPr>
        <w:t>CHARLTON – RAMP 3</w:t>
      </w:r>
    </w:p>
    <w:tbl>
      <w:tblPr>
        <w:tblW w:w="0" w:type="auto"/>
        <w:tblInd w:w="768" w:type="dxa"/>
        <w:tblLayout w:type="fixed"/>
        <w:tblCellMar>
          <w:left w:w="0" w:type="dxa"/>
          <w:right w:w="0" w:type="dxa"/>
        </w:tblCellMar>
        <w:tblLook w:val="0000" w:firstRow="0" w:lastRow="0" w:firstColumn="0" w:lastColumn="0" w:noHBand="0" w:noVBand="0"/>
      </w:tblPr>
      <w:tblGrid>
        <w:gridCol w:w="4431"/>
        <w:gridCol w:w="2211"/>
      </w:tblGrid>
      <w:tr w:rsidR="00225D1B" w:rsidRPr="00A50C27" w:rsidTr="00C020B6">
        <w:trPr>
          <w:trHeight w:hRule="exact" w:val="288"/>
        </w:trPr>
        <w:tc>
          <w:tcPr>
            <w:tcW w:w="4431" w:type="dxa"/>
            <w:tcBorders>
              <w:top w:val="single" w:sz="4" w:space="0" w:color="000000"/>
              <w:left w:val="single" w:sz="4" w:space="0" w:color="000000"/>
              <w:bottom w:val="single" w:sz="4" w:space="0" w:color="000000"/>
              <w:right w:val="single" w:sz="4" w:space="0" w:color="000000"/>
            </w:tcBorders>
            <w:shd w:val="clear" w:color="auto" w:fill="BFBFBF"/>
          </w:tcPr>
          <w:p w:rsidR="00225D1B" w:rsidRPr="00A50C27" w:rsidRDefault="00225D1B" w:rsidP="00C020B6">
            <w:pPr>
              <w:pStyle w:val="TableParagraph"/>
              <w:kinsoku w:val="0"/>
              <w:overflowPunct w:val="0"/>
              <w:spacing w:line="271" w:lineRule="exact"/>
              <w:ind w:left="104"/>
              <w:rPr>
                <w:sz w:val="20"/>
                <w:szCs w:val="20"/>
              </w:rPr>
            </w:pPr>
            <w:r w:rsidRPr="00A50C27">
              <w:rPr>
                <w:rFonts w:ascii="Arial" w:hAnsi="Arial" w:cs="Arial"/>
                <w:sz w:val="20"/>
                <w:szCs w:val="20"/>
              </w:rPr>
              <w:t>Parking</w:t>
            </w:r>
            <w:r w:rsidRPr="00A50C27">
              <w:rPr>
                <w:rFonts w:ascii="Arial" w:hAnsi="Arial" w:cs="Arial"/>
                <w:spacing w:val="-4"/>
                <w:sz w:val="20"/>
                <w:szCs w:val="20"/>
              </w:rPr>
              <w:t xml:space="preserve"> </w:t>
            </w:r>
            <w:r w:rsidRPr="00A50C27">
              <w:rPr>
                <w:rFonts w:ascii="Arial" w:hAnsi="Arial" w:cs="Arial"/>
                <w:sz w:val="20"/>
                <w:szCs w:val="20"/>
              </w:rPr>
              <w:t>Option</w:t>
            </w:r>
          </w:p>
        </w:tc>
        <w:tc>
          <w:tcPr>
            <w:tcW w:w="2211" w:type="dxa"/>
            <w:tcBorders>
              <w:top w:val="single" w:sz="4" w:space="0" w:color="000000"/>
              <w:left w:val="single" w:sz="4" w:space="0" w:color="000000"/>
              <w:bottom w:val="single" w:sz="4" w:space="0" w:color="000000"/>
              <w:right w:val="single" w:sz="4" w:space="0" w:color="000000"/>
            </w:tcBorders>
            <w:shd w:val="clear" w:color="auto" w:fill="BFBFBF"/>
          </w:tcPr>
          <w:p w:rsidR="00225D1B" w:rsidRPr="00A50C27" w:rsidRDefault="00225D1B" w:rsidP="00C020B6">
            <w:pPr>
              <w:pStyle w:val="TableParagraph"/>
              <w:kinsoku w:val="0"/>
              <w:overflowPunct w:val="0"/>
              <w:spacing w:line="271" w:lineRule="exact"/>
              <w:ind w:left="99"/>
              <w:rPr>
                <w:sz w:val="20"/>
                <w:szCs w:val="20"/>
              </w:rPr>
            </w:pPr>
            <w:r w:rsidRPr="00A50C27">
              <w:rPr>
                <w:rFonts w:ascii="Arial" w:hAnsi="Arial" w:cs="Arial"/>
                <w:sz w:val="20"/>
                <w:szCs w:val="20"/>
              </w:rPr>
              <w:t>Rate</w:t>
            </w:r>
          </w:p>
        </w:tc>
      </w:tr>
      <w:tr w:rsidR="00225D1B" w:rsidRPr="00A50C27" w:rsidTr="00C020B6">
        <w:trPr>
          <w:trHeight w:hRule="exact" w:val="283"/>
        </w:trPr>
        <w:tc>
          <w:tcPr>
            <w:tcW w:w="4431"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1" w:lineRule="exact"/>
              <w:ind w:left="104"/>
              <w:rPr>
                <w:sz w:val="20"/>
                <w:szCs w:val="20"/>
              </w:rPr>
            </w:pPr>
            <w:r w:rsidRPr="00A50C27">
              <w:rPr>
                <w:rFonts w:ascii="Arial" w:hAnsi="Arial" w:cs="Arial"/>
                <w:sz w:val="20"/>
                <w:szCs w:val="20"/>
              </w:rPr>
              <w:t>Each</w:t>
            </w:r>
            <w:r w:rsidRPr="00A50C27">
              <w:rPr>
                <w:rFonts w:ascii="Arial" w:hAnsi="Arial" w:cs="Arial"/>
                <w:spacing w:val="-2"/>
                <w:sz w:val="20"/>
                <w:szCs w:val="20"/>
              </w:rPr>
              <w:t xml:space="preserve"> </w:t>
            </w:r>
            <w:r w:rsidRPr="00A50C27">
              <w:rPr>
                <w:rFonts w:ascii="Arial" w:hAnsi="Arial" w:cs="Arial"/>
                <w:sz w:val="20"/>
                <w:szCs w:val="20"/>
              </w:rPr>
              <w:t>30</w:t>
            </w:r>
            <w:r w:rsidRPr="00A50C27">
              <w:rPr>
                <w:rFonts w:ascii="Arial" w:hAnsi="Arial" w:cs="Arial"/>
                <w:spacing w:val="-1"/>
                <w:sz w:val="20"/>
                <w:szCs w:val="20"/>
              </w:rPr>
              <w:t xml:space="preserve"> </w:t>
            </w:r>
            <w:r w:rsidRPr="00A50C27">
              <w:rPr>
                <w:rFonts w:ascii="Arial" w:hAnsi="Arial" w:cs="Arial"/>
                <w:sz w:val="20"/>
                <w:szCs w:val="20"/>
              </w:rPr>
              <w:t>minutes</w:t>
            </w:r>
            <w:r>
              <w:rPr>
                <w:rFonts w:ascii="Arial" w:hAnsi="Arial" w:cs="Arial"/>
                <w:sz w:val="20"/>
                <w:szCs w:val="20"/>
              </w:rPr>
              <w:t xml:space="preserve"> (or part thereof)</w:t>
            </w:r>
          </w:p>
        </w:tc>
        <w:tc>
          <w:tcPr>
            <w:tcW w:w="2211"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1" w:lineRule="exact"/>
              <w:ind w:left="99"/>
              <w:rPr>
                <w:sz w:val="20"/>
                <w:szCs w:val="20"/>
              </w:rPr>
            </w:pPr>
            <w:r w:rsidRPr="00A50C27">
              <w:rPr>
                <w:rFonts w:ascii="Arial" w:hAnsi="Arial" w:cs="Arial"/>
                <w:sz w:val="20"/>
                <w:szCs w:val="20"/>
              </w:rPr>
              <w:t>$3.</w:t>
            </w:r>
            <w:r>
              <w:rPr>
                <w:rFonts w:ascii="Arial" w:hAnsi="Arial" w:cs="Arial"/>
                <w:sz w:val="20"/>
                <w:szCs w:val="20"/>
              </w:rPr>
              <w:t>75</w:t>
            </w:r>
          </w:p>
        </w:tc>
      </w:tr>
      <w:tr w:rsidR="00225D1B" w:rsidRPr="00A50C27" w:rsidTr="00C020B6">
        <w:trPr>
          <w:trHeight w:hRule="exact" w:val="288"/>
        </w:trPr>
        <w:tc>
          <w:tcPr>
            <w:tcW w:w="4431"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1" w:lineRule="exact"/>
              <w:ind w:left="104"/>
              <w:rPr>
                <w:sz w:val="20"/>
                <w:szCs w:val="20"/>
              </w:rPr>
            </w:pPr>
            <w:r w:rsidRPr="00A50C27">
              <w:rPr>
                <w:rFonts w:ascii="Arial" w:hAnsi="Arial" w:cs="Arial"/>
                <w:sz w:val="20"/>
                <w:szCs w:val="20"/>
              </w:rPr>
              <w:t>Daily</w:t>
            </w:r>
            <w:r w:rsidRPr="00A50C27">
              <w:rPr>
                <w:rFonts w:ascii="Arial" w:hAnsi="Arial" w:cs="Arial"/>
                <w:spacing w:val="-1"/>
                <w:sz w:val="20"/>
                <w:szCs w:val="20"/>
              </w:rPr>
              <w:t xml:space="preserve"> </w:t>
            </w:r>
            <w:r w:rsidRPr="00A50C27">
              <w:rPr>
                <w:rFonts w:ascii="Arial" w:hAnsi="Arial" w:cs="Arial"/>
                <w:sz w:val="20"/>
                <w:szCs w:val="20"/>
              </w:rPr>
              <w:t>Maximum</w:t>
            </w:r>
          </w:p>
        </w:tc>
        <w:tc>
          <w:tcPr>
            <w:tcW w:w="2211"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1" w:lineRule="exact"/>
              <w:ind w:left="99"/>
              <w:rPr>
                <w:sz w:val="20"/>
                <w:szCs w:val="20"/>
              </w:rPr>
            </w:pPr>
            <w:r w:rsidRPr="00A50C27">
              <w:rPr>
                <w:rFonts w:ascii="Arial" w:hAnsi="Arial" w:cs="Arial"/>
                <w:sz w:val="20"/>
                <w:szCs w:val="20"/>
              </w:rPr>
              <w:t>$2</w:t>
            </w:r>
            <w:r>
              <w:rPr>
                <w:rFonts w:ascii="Arial" w:hAnsi="Arial" w:cs="Arial"/>
                <w:sz w:val="20"/>
                <w:szCs w:val="20"/>
              </w:rPr>
              <w:t>1</w:t>
            </w:r>
            <w:r w:rsidRPr="00A50C27">
              <w:rPr>
                <w:rFonts w:ascii="Arial" w:hAnsi="Arial" w:cs="Arial"/>
                <w:sz w:val="20"/>
                <w:szCs w:val="20"/>
              </w:rPr>
              <w:t>.00</w:t>
            </w:r>
          </w:p>
        </w:tc>
      </w:tr>
      <w:tr w:rsidR="00225D1B" w:rsidRPr="00A50C27" w:rsidTr="00C020B6">
        <w:trPr>
          <w:trHeight w:hRule="exact" w:val="283"/>
        </w:trPr>
        <w:tc>
          <w:tcPr>
            <w:tcW w:w="4431"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1" w:lineRule="exact"/>
              <w:ind w:left="104"/>
              <w:rPr>
                <w:sz w:val="20"/>
                <w:szCs w:val="20"/>
              </w:rPr>
            </w:pPr>
            <w:r w:rsidRPr="00A50C27">
              <w:rPr>
                <w:rFonts w:ascii="Arial" w:hAnsi="Arial" w:cs="Arial"/>
                <w:sz w:val="20"/>
                <w:szCs w:val="20"/>
              </w:rPr>
              <w:t>5</w:t>
            </w:r>
            <w:r w:rsidRPr="00A50C27">
              <w:rPr>
                <w:rFonts w:ascii="Arial" w:hAnsi="Arial" w:cs="Arial"/>
                <w:spacing w:val="-4"/>
                <w:sz w:val="20"/>
                <w:szCs w:val="20"/>
              </w:rPr>
              <w:t xml:space="preserve"> </w:t>
            </w:r>
            <w:r w:rsidRPr="00A50C27">
              <w:rPr>
                <w:rFonts w:ascii="Arial" w:hAnsi="Arial" w:cs="Arial"/>
                <w:sz w:val="20"/>
                <w:szCs w:val="20"/>
              </w:rPr>
              <w:t>Day</w:t>
            </w:r>
            <w:r w:rsidRPr="00A50C27">
              <w:rPr>
                <w:rFonts w:ascii="Arial" w:hAnsi="Arial" w:cs="Arial"/>
                <w:spacing w:val="-2"/>
                <w:sz w:val="20"/>
                <w:szCs w:val="20"/>
              </w:rPr>
              <w:t xml:space="preserve"> </w:t>
            </w:r>
            <w:r w:rsidRPr="00A50C27">
              <w:rPr>
                <w:rFonts w:ascii="Arial" w:hAnsi="Arial" w:cs="Arial"/>
                <w:sz w:val="20"/>
                <w:szCs w:val="20"/>
              </w:rPr>
              <w:t>H</w:t>
            </w:r>
            <w:r w:rsidRPr="00A50C27">
              <w:rPr>
                <w:rFonts w:ascii="Arial" w:hAnsi="Arial" w:cs="Arial"/>
                <w:spacing w:val="-3"/>
                <w:sz w:val="20"/>
                <w:szCs w:val="20"/>
              </w:rPr>
              <w:t xml:space="preserve"> </w:t>
            </w:r>
            <w:r w:rsidRPr="00A50C27">
              <w:rPr>
                <w:rFonts w:ascii="Arial" w:hAnsi="Arial" w:cs="Arial"/>
                <w:sz w:val="20"/>
                <w:szCs w:val="20"/>
              </w:rPr>
              <w:t>PASS</w:t>
            </w:r>
          </w:p>
        </w:tc>
        <w:tc>
          <w:tcPr>
            <w:tcW w:w="2211"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1" w:lineRule="exact"/>
              <w:ind w:left="99"/>
              <w:rPr>
                <w:sz w:val="20"/>
                <w:szCs w:val="20"/>
              </w:rPr>
            </w:pPr>
            <w:r w:rsidRPr="00A50C27">
              <w:rPr>
                <w:rFonts w:ascii="Arial" w:hAnsi="Arial" w:cs="Arial"/>
                <w:sz w:val="20"/>
                <w:szCs w:val="20"/>
              </w:rPr>
              <w:t>$50.00</w:t>
            </w:r>
          </w:p>
        </w:tc>
      </w:tr>
      <w:tr w:rsidR="00225D1B" w:rsidRPr="00A50C27" w:rsidTr="00C020B6">
        <w:trPr>
          <w:trHeight w:hRule="exact" w:val="288"/>
        </w:trPr>
        <w:tc>
          <w:tcPr>
            <w:tcW w:w="4431"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5" w:lineRule="exact"/>
              <w:ind w:left="104"/>
              <w:rPr>
                <w:sz w:val="20"/>
                <w:szCs w:val="20"/>
              </w:rPr>
            </w:pPr>
            <w:r w:rsidRPr="00A50C27">
              <w:rPr>
                <w:rFonts w:ascii="Arial" w:hAnsi="Arial" w:cs="Arial"/>
                <w:sz w:val="20"/>
                <w:szCs w:val="20"/>
              </w:rPr>
              <w:t>10</w:t>
            </w:r>
            <w:r w:rsidRPr="00A50C27">
              <w:rPr>
                <w:rFonts w:ascii="Arial" w:hAnsi="Arial" w:cs="Arial"/>
                <w:spacing w:val="-4"/>
                <w:sz w:val="20"/>
                <w:szCs w:val="20"/>
              </w:rPr>
              <w:t xml:space="preserve"> </w:t>
            </w:r>
            <w:r w:rsidRPr="00A50C27">
              <w:rPr>
                <w:rFonts w:ascii="Arial" w:hAnsi="Arial" w:cs="Arial"/>
                <w:sz w:val="20"/>
                <w:szCs w:val="20"/>
              </w:rPr>
              <w:t>Day</w:t>
            </w:r>
            <w:r w:rsidRPr="00A50C27">
              <w:rPr>
                <w:rFonts w:ascii="Arial" w:hAnsi="Arial" w:cs="Arial"/>
                <w:spacing w:val="-2"/>
                <w:sz w:val="20"/>
                <w:szCs w:val="20"/>
              </w:rPr>
              <w:t xml:space="preserve"> </w:t>
            </w:r>
            <w:r w:rsidRPr="00A50C27">
              <w:rPr>
                <w:rFonts w:ascii="Arial" w:hAnsi="Arial" w:cs="Arial"/>
                <w:sz w:val="20"/>
                <w:szCs w:val="20"/>
              </w:rPr>
              <w:t>H</w:t>
            </w:r>
            <w:r w:rsidRPr="00A50C27">
              <w:rPr>
                <w:rFonts w:ascii="Arial" w:hAnsi="Arial" w:cs="Arial"/>
                <w:spacing w:val="-3"/>
                <w:sz w:val="20"/>
                <w:szCs w:val="20"/>
              </w:rPr>
              <w:t xml:space="preserve"> </w:t>
            </w:r>
            <w:r w:rsidRPr="00A50C27">
              <w:rPr>
                <w:rFonts w:ascii="Arial" w:hAnsi="Arial" w:cs="Arial"/>
                <w:sz w:val="20"/>
                <w:szCs w:val="20"/>
              </w:rPr>
              <w:t>PASS</w:t>
            </w:r>
          </w:p>
        </w:tc>
        <w:tc>
          <w:tcPr>
            <w:tcW w:w="2211"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5" w:lineRule="exact"/>
              <w:ind w:left="99"/>
              <w:rPr>
                <w:sz w:val="20"/>
                <w:szCs w:val="20"/>
              </w:rPr>
            </w:pPr>
            <w:r w:rsidRPr="00A50C27">
              <w:rPr>
                <w:rFonts w:ascii="Arial" w:hAnsi="Arial" w:cs="Arial"/>
                <w:sz w:val="20"/>
                <w:szCs w:val="20"/>
              </w:rPr>
              <w:t>$100.00</w:t>
            </w:r>
          </w:p>
        </w:tc>
      </w:tr>
      <w:tr w:rsidR="00225D1B" w:rsidRPr="00A50C27" w:rsidTr="00C020B6">
        <w:trPr>
          <w:trHeight w:hRule="exact" w:val="288"/>
        </w:trPr>
        <w:tc>
          <w:tcPr>
            <w:tcW w:w="4431"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1" w:lineRule="exact"/>
              <w:ind w:left="104"/>
              <w:rPr>
                <w:sz w:val="20"/>
                <w:szCs w:val="20"/>
              </w:rPr>
            </w:pPr>
            <w:r w:rsidRPr="00A50C27">
              <w:rPr>
                <w:rFonts w:ascii="Arial" w:hAnsi="Arial" w:cs="Arial"/>
                <w:sz w:val="20"/>
                <w:szCs w:val="20"/>
              </w:rPr>
              <w:t>30</w:t>
            </w:r>
            <w:r w:rsidRPr="00A50C27">
              <w:rPr>
                <w:rFonts w:ascii="Arial" w:hAnsi="Arial" w:cs="Arial"/>
                <w:spacing w:val="-4"/>
                <w:sz w:val="20"/>
                <w:szCs w:val="20"/>
              </w:rPr>
              <w:t xml:space="preserve"> </w:t>
            </w:r>
            <w:r w:rsidRPr="00A50C27">
              <w:rPr>
                <w:rFonts w:ascii="Arial" w:hAnsi="Arial" w:cs="Arial"/>
                <w:sz w:val="20"/>
                <w:szCs w:val="20"/>
              </w:rPr>
              <w:t>Day</w:t>
            </w:r>
            <w:r w:rsidRPr="00A50C27">
              <w:rPr>
                <w:rFonts w:ascii="Arial" w:hAnsi="Arial" w:cs="Arial"/>
                <w:spacing w:val="-2"/>
                <w:sz w:val="20"/>
                <w:szCs w:val="20"/>
              </w:rPr>
              <w:t xml:space="preserve"> </w:t>
            </w:r>
            <w:r w:rsidRPr="00A50C27">
              <w:rPr>
                <w:rFonts w:ascii="Arial" w:hAnsi="Arial" w:cs="Arial"/>
                <w:sz w:val="20"/>
                <w:szCs w:val="20"/>
              </w:rPr>
              <w:t>H</w:t>
            </w:r>
            <w:r w:rsidRPr="00A50C27">
              <w:rPr>
                <w:rFonts w:ascii="Arial" w:hAnsi="Arial" w:cs="Arial"/>
                <w:spacing w:val="-3"/>
                <w:sz w:val="20"/>
                <w:szCs w:val="20"/>
              </w:rPr>
              <w:t xml:space="preserve"> </w:t>
            </w:r>
            <w:r w:rsidRPr="00A50C27">
              <w:rPr>
                <w:rFonts w:ascii="Arial" w:hAnsi="Arial" w:cs="Arial"/>
                <w:sz w:val="20"/>
                <w:szCs w:val="20"/>
              </w:rPr>
              <w:t>PASS</w:t>
            </w:r>
          </w:p>
        </w:tc>
        <w:tc>
          <w:tcPr>
            <w:tcW w:w="2211"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1" w:lineRule="exact"/>
              <w:ind w:left="99"/>
              <w:rPr>
                <w:sz w:val="20"/>
                <w:szCs w:val="20"/>
              </w:rPr>
            </w:pPr>
            <w:r w:rsidRPr="00A50C27">
              <w:rPr>
                <w:rFonts w:ascii="Arial" w:hAnsi="Arial" w:cs="Arial"/>
                <w:sz w:val="20"/>
                <w:szCs w:val="20"/>
              </w:rPr>
              <w:t>$250.00</w:t>
            </w:r>
          </w:p>
        </w:tc>
      </w:tr>
    </w:tbl>
    <w:p w:rsidR="00225D1B" w:rsidRDefault="00225D1B" w:rsidP="00225D1B">
      <w:pPr>
        <w:kinsoku w:val="0"/>
        <w:overflowPunct w:val="0"/>
        <w:spacing w:before="120"/>
        <w:ind w:left="810" w:right="213"/>
        <w:rPr>
          <w:rFonts w:cs="Arial"/>
          <w:b/>
          <w:bCs/>
        </w:rPr>
      </w:pPr>
    </w:p>
    <w:p w:rsidR="00225D1B" w:rsidRPr="00120E24" w:rsidRDefault="00225D1B" w:rsidP="00225D1B">
      <w:pPr>
        <w:kinsoku w:val="0"/>
        <w:overflowPunct w:val="0"/>
        <w:spacing w:before="120"/>
        <w:ind w:left="810" w:right="213"/>
        <w:rPr>
          <w:rFonts w:cs="Arial"/>
          <w:b/>
          <w:bCs/>
        </w:rPr>
      </w:pPr>
      <w:r w:rsidRPr="00120E24">
        <w:rPr>
          <w:rFonts w:cs="Arial"/>
          <w:b/>
          <w:bCs/>
        </w:rPr>
        <w:t>W</w:t>
      </w:r>
      <w:r>
        <w:rPr>
          <w:rFonts w:cs="Arial"/>
          <w:b/>
          <w:bCs/>
        </w:rPr>
        <w:t>EST</w:t>
      </w:r>
      <w:r w:rsidRPr="00120E24">
        <w:rPr>
          <w:rFonts w:cs="Arial"/>
          <w:b/>
          <w:bCs/>
        </w:rPr>
        <w:t xml:space="preserve"> 5</w:t>
      </w:r>
      <w:r w:rsidRPr="00A50C27">
        <w:rPr>
          <w:rFonts w:cs="Arial"/>
          <w:b/>
          <w:bCs/>
          <w:vertAlign w:val="superscript"/>
        </w:rPr>
        <w:t>th</w:t>
      </w:r>
      <w:r>
        <w:rPr>
          <w:rFonts w:cs="Arial"/>
          <w:b/>
          <w:bCs/>
        </w:rPr>
        <w:t xml:space="preserve"> – P1, P2, P3 &amp; P4 LOTS</w:t>
      </w:r>
    </w:p>
    <w:p w:rsidR="00225D1B" w:rsidRDefault="00225D1B" w:rsidP="00225D1B">
      <w:pPr>
        <w:kinsoku w:val="0"/>
        <w:overflowPunct w:val="0"/>
        <w:spacing w:before="9" w:line="40" w:lineRule="exact"/>
        <w:rPr>
          <w:sz w:val="4"/>
          <w:szCs w:val="4"/>
        </w:rPr>
      </w:pPr>
    </w:p>
    <w:tbl>
      <w:tblPr>
        <w:tblW w:w="0" w:type="auto"/>
        <w:tblInd w:w="785" w:type="dxa"/>
        <w:tblLayout w:type="fixed"/>
        <w:tblCellMar>
          <w:left w:w="0" w:type="dxa"/>
          <w:right w:w="0" w:type="dxa"/>
        </w:tblCellMar>
        <w:tblLook w:val="0000" w:firstRow="0" w:lastRow="0" w:firstColumn="0" w:lastColumn="0" w:noHBand="0" w:noVBand="0"/>
      </w:tblPr>
      <w:tblGrid>
        <w:gridCol w:w="4440"/>
        <w:gridCol w:w="2160"/>
      </w:tblGrid>
      <w:tr w:rsidR="00225D1B" w:rsidRPr="00A50C27" w:rsidTr="00C020B6">
        <w:trPr>
          <w:trHeight w:hRule="exact" w:val="283"/>
        </w:trPr>
        <w:tc>
          <w:tcPr>
            <w:tcW w:w="4440" w:type="dxa"/>
            <w:tcBorders>
              <w:top w:val="single" w:sz="4" w:space="0" w:color="000000"/>
              <w:left w:val="single" w:sz="4" w:space="0" w:color="000000"/>
              <w:bottom w:val="single" w:sz="4" w:space="0" w:color="000000"/>
              <w:right w:val="single" w:sz="4" w:space="0" w:color="000000"/>
            </w:tcBorders>
            <w:shd w:val="clear" w:color="auto" w:fill="BFBFBF"/>
          </w:tcPr>
          <w:p w:rsidR="00225D1B" w:rsidRPr="00A50C27" w:rsidRDefault="00225D1B" w:rsidP="00C020B6">
            <w:pPr>
              <w:pStyle w:val="TableParagraph"/>
              <w:kinsoku w:val="0"/>
              <w:overflowPunct w:val="0"/>
              <w:spacing w:line="271" w:lineRule="exact"/>
              <w:ind w:left="104"/>
              <w:rPr>
                <w:sz w:val="20"/>
                <w:szCs w:val="20"/>
              </w:rPr>
            </w:pPr>
            <w:r w:rsidRPr="00A50C27">
              <w:rPr>
                <w:rFonts w:ascii="Arial" w:hAnsi="Arial" w:cs="Arial"/>
                <w:sz w:val="20"/>
                <w:szCs w:val="20"/>
              </w:rPr>
              <w:t>Parking</w:t>
            </w:r>
            <w:r w:rsidRPr="00A50C27">
              <w:rPr>
                <w:rFonts w:ascii="Arial" w:hAnsi="Arial" w:cs="Arial"/>
                <w:spacing w:val="-4"/>
                <w:sz w:val="20"/>
                <w:szCs w:val="20"/>
              </w:rPr>
              <w:t xml:space="preserve"> </w:t>
            </w:r>
            <w:r w:rsidRPr="00A50C27">
              <w:rPr>
                <w:rFonts w:ascii="Arial" w:hAnsi="Arial" w:cs="Arial"/>
                <w:sz w:val="20"/>
                <w:szCs w:val="20"/>
              </w:rPr>
              <w:t>Option</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cPr>
          <w:p w:rsidR="00225D1B" w:rsidRPr="00A50C27" w:rsidRDefault="00225D1B" w:rsidP="00C020B6">
            <w:pPr>
              <w:pStyle w:val="TableParagraph"/>
              <w:kinsoku w:val="0"/>
              <w:overflowPunct w:val="0"/>
              <w:spacing w:line="271" w:lineRule="exact"/>
              <w:ind w:left="99"/>
              <w:rPr>
                <w:sz w:val="20"/>
                <w:szCs w:val="20"/>
              </w:rPr>
            </w:pPr>
            <w:r w:rsidRPr="00A50C27">
              <w:rPr>
                <w:rFonts w:ascii="Arial" w:hAnsi="Arial" w:cs="Arial"/>
                <w:sz w:val="20"/>
                <w:szCs w:val="20"/>
              </w:rPr>
              <w:t>Rate</w:t>
            </w:r>
          </w:p>
        </w:tc>
      </w:tr>
      <w:tr w:rsidR="00225D1B" w:rsidRPr="00A50C27" w:rsidTr="00C020B6">
        <w:trPr>
          <w:trHeight w:hRule="exact" w:val="288"/>
        </w:trPr>
        <w:tc>
          <w:tcPr>
            <w:tcW w:w="4440"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1" w:lineRule="exact"/>
              <w:ind w:left="104"/>
              <w:rPr>
                <w:sz w:val="20"/>
                <w:szCs w:val="20"/>
              </w:rPr>
            </w:pPr>
            <w:r w:rsidRPr="00A50C27">
              <w:rPr>
                <w:rFonts w:ascii="Arial" w:hAnsi="Arial" w:cs="Arial"/>
                <w:sz w:val="20"/>
                <w:szCs w:val="20"/>
              </w:rPr>
              <w:t>Each</w:t>
            </w:r>
            <w:r w:rsidRPr="00A50C27">
              <w:rPr>
                <w:rFonts w:ascii="Arial" w:hAnsi="Arial" w:cs="Arial"/>
                <w:spacing w:val="-2"/>
                <w:sz w:val="20"/>
                <w:szCs w:val="20"/>
              </w:rPr>
              <w:t xml:space="preserve"> </w:t>
            </w:r>
            <w:r w:rsidRPr="00A50C27">
              <w:rPr>
                <w:rFonts w:ascii="Arial" w:hAnsi="Arial" w:cs="Arial"/>
                <w:sz w:val="20"/>
                <w:szCs w:val="20"/>
              </w:rPr>
              <w:t>30</w:t>
            </w:r>
            <w:r w:rsidRPr="00A50C27">
              <w:rPr>
                <w:rFonts w:ascii="Arial" w:hAnsi="Arial" w:cs="Arial"/>
                <w:spacing w:val="-1"/>
                <w:sz w:val="20"/>
                <w:szCs w:val="20"/>
              </w:rPr>
              <w:t xml:space="preserve"> </w:t>
            </w:r>
            <w:r w:rsidRPr="00A50C27">
              <w:rPr>
                <w:rFonts w:ascii="Arial" w:hAnsi="Arial" w:cs="Arial"/>
                <w:sz w:val="20"/>
                <w:szCs w:val="20"/>
              </w:rPr>
              <w:t>minutes</w:t>
            </w:r>
            <w:r>
              <w:rPr>
                <w:rFonts w:ascii="Arial" w:hAnsi="Arial" w:cs="Arial"/>
                <w:sz w:val="20"/>
                <w:szCs w:val="20"/>
              </w:rPr>
              <w:t xml:space="preserve"> (or part thereof)</w:t>
            </w:r>
          </w:p>
        </w:tc>
        <w:tc>
          <w:tcPr>
            <w:tcW w:w="2160"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1" w:lineRule="exact"/>
              <w:ind w:left="99"/>
              <w:rPr>
                <w:sz w:val="20"/>
                <w:szCs w:val="20"/>
              </w:rPr>
            </w:pPr>
            <w:r w:rsidRPr="00A50C27">
              <w:rPr>
                <w:rFonts w:ascii="Arial" w:hAnsi="Arial" w:cs="Arial"/>
                <w:sz w:val="20"/>
                <w:szCs w:val="20"/>
              </w:rPr>
              <w:t>$3.</w:t>
            </w:r>
            <w:r>
              <w:rPr>
                <w:rFonts w:ascii="Arial" w:hAnsi="Arial" w:cs="Arial"/>
                <w:sz w:val="20"/>
                <w:szCs w:val="20"/>
              </w:rPr>
              <w:t>75</w:t>
            </w:r>
          </w:p>
        </w:tc>
      </w:tr>
      <w:tr w:rsidR="00225D1B" w:rsidRPr="00A50C27" w:rsidTr="00C020B6">
        <w:trPr>
          <w:trHeight w:hRule="exact" w:val="283"/>
        </w:trPr>
        <w:tc>
          <w:tcPr>
            <w:tcW w:w="4440"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1" w:lineRule="exact"/>
              <w:ind w:left="104"/>
              <w:rPr>
                <w:sz w:val="20"/>
                <w:szCs w:val="20"/>
              </w:rPr>
            </w:pPr>
            <w:r w:rsidRPr="00A50C27">
              <w:rPr>
                <w:rFonts w:ascii="Arial" w:hAnsi="Arial" w:cs="Arial"/>
                <w:sz w:val="20"/>
                <w:szCs w:val="20"/>
              </w:rPr>
              <w:t>Daily</w:t>
            </w:r>
            <w:r w:rsidRPr="00A50C27">
              <w:rPr>
                <w:rFonts w:ascii="Arial" w:hAnsi="Arial" w:cs="Arial"/>
                <w:spacing w:val="-1"/>
                <w:sz w:val="20"/>
                <w:szCs w:val="20"/>
              </w:rPr>
              <w:t xml:space="preserve"> </w:t>
            </w:r>
            <w:r w:rsidRPr="00A50C27">
              <w:rPr>
                <w:rFonts w:ascii="Arial" w:hAnsi="Arial" w:cs="Arial"/>
                <w:sz w:val="20"/>
                <w:szCs w:val="20"/>
              </w:rPr>
              <w:t>Maximum</w:t>
            </w:r>
          </w:p>
        </w:tc>
        <w:tc>
          <w:tcPr>
            <w:tcW w:w="2160"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1" w:lineRule="exact"/>
              <w:ind w:left="99"/>
              <w:rPr>
                <w:sz w:val="20"/>
                <w:szCs w:val="20"/>
              </w:rPr>
            </w:pPr>
            <w:r w:rsidRPr="00A50C27">
              <w:rPr>
                <w:rFonts w:ascii="Arial" w:hAnsi="Arial" w:cs="Arial"/>
                <w:sz w:val="20"/>
                <w:szCs w:val="20"/>
              </w:rPr>
              <w:t>$2</w:t>
            </w:r>
            <w:r>
              <w:rPr>
                <w:rFonts w:ascii="Arial" w:hAnsi="Arial" w:cs="Arial"/>
                <w:sz w:val="20"/>
                <w:szCs w:val="20"/>
              </w:rPr>
              <w:t>1</w:t>
            </w:r>
            <w:r w:rsidRPr="00A50C27">
              <w:rPr>
                <w:rFonts w:ascii="Arial" w:hAnsi="Arial" w:cs="Arial"/>
                <w:sz w:val="20"/>
                <w:szCs w:val="20"/>
              </w:rPr>
              <w:t>.00</w:t>
            </w:r>
          </w:p>
        </w:tc>
      </w:tr>
      <w:tr w:rsidR="00225D1B" w:rsidRPr="00A50C27" w:rsidTr="00C020B6">
        <w:trPr>
          <w:trHeight w:hRule="exact" w:val="288"/>
        </w:trPr>
        <w:tc>
          <w:tcPr>
            <w:tcW w:w="4440"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1" w:lineRule="exact"/>
              <w:ind w:left="104"/>
              <w:rPr>
                <w:sz w:val="20"/>
                <w:szCs w:val="20"/>
              </w:rPr>
            </w:pPr>
            <w:r w:rsidRPr="00A50C27">
              <w:rPr>
                <w:rFonts w:ascii="Arial" w:hAnsi="Arial" w:cs="Arial"/>
                <w:sz w:val="20"/>
                <w:szCs w:val="20"/>
              </w:rPr>
              <w:t>5</w:t>
            </w:r>
            <w:r w:rsidRPr="00A50C27">
              <w:rPr>
                <w:rFonts w:ascii="Arial" w:hAnsi="Arial" w:cs="Arial"/>
                <w:spacing w:val="-4"/>
                <w:sz w:val="20"/>
                <w:szCs w:val="20"/>
              </w:rPr>
              <w:t xml:space="preserve"> </w:t>
            </w:r>
            <w:r w:rsidRPr="00A50C27">
              <w:rPr>
                <w:rFonts w:ascii="Arial" w:hAnsi="Arial" w:cs="Arial"/>
                <w:sz w:val="20"/>
                <w:szCs w:val="20"/>
              </w:rPr>
              <w:t>Day</w:t>
            </w:r>
            <w:r w:rsidRPr="00A50C27">
              <w:rPr>
                <w:rFonts w:ascii="Arial" w:hAnsi="Arial" w:cs="Arial"/>
                <w:spacing w:val="-2"/>
                <w:sz w:val="20"/>
                <w:szCs w:val="20"/>
              </w:rPr>
              <w:t xml:space="preserve"> </w:t>
            </w:r>
            <w:r w:rsidRPr="00A50C27">
              <w:rPr>
                <w:rFonts w:ascii="Arial" w:hAnsi="Arial" w:cs="Arial"/>
                <w:sz w:val="20"/>
                <w:szCs w:val="20"/>
              </w:rPr>
              <w:t>H</w:t>
            </w:r>
            <w:r w:rsidRPr="00A50C27">
              <w:rPr>
                <w:rFonts w:ascii="Arial" w:hAnsi="Arial" w:cs="Arial"/>
                <w:spacing w:val="-3"/>
                <w:sz w:val="20"/>
                <w:szCs w:val="20"/>
              </w:rPr>
              <w:t xml:space="preserve"> </w:t>
            </w:r>
            <w:r w:rsidRPr="00A50C27">
              <w:rPr>
                <w:rFonts w:ascii="Arial" w:hAnsi="Arial" w:cs="Arial"/>
                <w:sz w:val="20"/>
                <w:szCs w:val="20"/>
              </w:rPr>
              <w:t>PASS</w:t>
            </w:r>
          </w:p>
        </w:tc>
        <w:tc>
          <w:tcPr>
            <w:tcW w:w="2160"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1" w:lineRule="exact"/>
              <w:ind w:left="99"/>
              <w:rPr>
                <w:sz w:val="20"/>
                <w:szCs w:val="20"/>
              </w:rPr>
            </w:pPr>
            <w:r w:rsidRPr="00A50C27">
              <w:rPr>
                <w:rFonts w:ascii="Arial" w:hAnsi="Arial" w:cs="Arial"/>
                <w:sz w:val="20"/>
                <w:szCs w:val="20"/>
              </w:rPr>
              <w:t>$50.00</w:t>
            </w:r>
          </w:p>
        </w:tc>
      </w:tr>
      <w:tr w:rsidR="00225D1B" w:rsidRPr="00A50C27" w:rsidTr="00C020B6">
        <w:trPr>
          <w:trHeight w:hRule="exact" w:val="288"/>
        </w:trPr>
        <w:tc>
          <w:tcPr>
            <w:tcW w:w="4440"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1" w:lineRule="exact"/>
              <w:ind w:left="104"/>
              <w:rPr>
                <w:sz w:val="20"/>
                <w:szCs w:val="20"/>
              </w:rPr>
            </w:pPr>
            <w:r w:rsidRPr="00A50C27">
              <w:rPr>
                <w:rFonts w:ascii="Arial" w:hAnsi="Arial" w:cs="Arial"/>
                <w:sz w:val="20"/>
                <w:szCs w:val="20"/>
              </w:rPr>
              <w:t>10</w:t>
            </w:r>
            <w:r w:rsidRPr="00A50C27">
              <w:rPr>
                <w:rFonts w:ascii="Arial" w:hAnsi="Arial" w:cs="Arial"/>
                <w:spacing w:val="-4"/>
                <w:sz w:val="20"/>
                <w:szCs w:val="20"/>
              </w:rPr>
              <w:t xml:space="preserve"> </w:t>
            </w:r>
            <w:r w:rsidRPr="00A50C27">
              <w:rPr>
                <w:rFonts w:ascii="Arial" w:hAnsi="Arial" w:cs="Arial"/>
                <w:sz w:val="20"/>
                <w:szCs w:val="20"/>
              </w:rPr>
              <w:t>Day</w:t>
            </w:r>
            <w:r w:rsidRPr="00A50C27">
              <w:rPr>
                <w:rFonts w:ascii="Arial" w:hAnsi="Arial" w:cs="Arial"/>
                <w:spacing w:val="-2"/>
                <w:sz w:val="20"/>
                <w:szCs w:val="20"/>
              </w:rPr>
              <w:t xml:space="preserve"> </w:t>
            </w:r>
            <w:r w:rsidRPr="00A50C27">
              <w:rPr>
                <w:rFonts w:ascii="Arial" w:hAnsi="Arial" w:cs="Arial"/>
                <w:sz w:val="20"/>
                <w:szCs w:val="20"/>
              </w:rPr>
              <w:t>H</w:t>
            </w:r>
            <w:r w:rsidRPr="00A50C27">
              <w:rPr>
                <w:rFonts w:ascii="Arial" w:hAnsi="Arial" w:cs="Arial"/>
                <w:spacing w:val="-3"/>
                <w:sz w:val="20"/>
                <w:szCs w:val="20"/>
              </w:rPr>
              <w:t xml:space="preserve"> </w:t>
            </w:r>
            <w:r w:rsidRPr="00A50C27">
              <w:rPr>
                <w:rFonts w:ascii="Arial" w:hAnsi="Arial" w:cs="Arial"/>
                <w:sz w:val="20"/>
                <w:szCs w:val="20"/>
              </w:rPr>
              <w:t>PASS</w:t>
            </w:r>
          </w:p>
        </w:tc>
        <w:tc>
          <w:tcPr>
            <w:tcW w:w="2160"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1" w:lineRule="exact"/>
              <w:ind w:left="99"/>
              <w:rPr>
                <w:sz w:val="20"/>
                <w:szCs w:val="20"/>
              </w:rPr>
            </w:pPr>
            <w:r w:rsidRPr="00A50C27">
              <w:rPr>
                <w:rFonts w:ascii="Arial" w:hAnsi="Arial" w:cs="Arial"/>
                <w:sz w:val="20"/>
                <w:szCs w:val="20"/>
              </w:rPr>
              <w:t>$100.00</w:t>
            </w:r>
          </w:p>
        </w:tc>
      </w:tr>
      <w:tr w:rsidR="00225D1B" w:rsidRPr="00A50C27" w:rsidTr="00C020B6">
        <w:trPr>
          <w:trHeight w:hRule="exact" w:val="283"/>
        </w:trPr>
        <w:tc>
          <w:tcPr>
            <w:tcW w:w="4440"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1" w:lineRule="exact"/>
              <w:ind w:left="104"/>
              <w:rPr>
                <w:sz w:val="20"/>
                <w:szCs w:val="20"/>
              </w:rPr>
            </w:pPr>
            <w:r w:rsidRPr="00A50C27">
              <w:rPr>
                <w:rFonts w:ascii="Arial" w:hAnsi="Arial" w:cs="Arial"/>
                <w:sz w:val="20"/>
                <w:szCs w:val="20"/>
              </w:rPr>
              <w:t>30</w:t>
            </w:r>
            <w:r w:rsidRPr="00A50C27">
              <w:rPr>
                <w:rFonts w:ascii="Arial" w:hAnsi="Arial" w:cs="Arial"/>
                <w:spacing w:val="-4"/>
                <w:sz w:val="20"/>
                <w:szCs w:val="20"/>
              </w:rPr>
              <w:t xml:space="preserve"> </w:t>
            </w:r>
            <w:r w:rsidRPr="00A50C27">
              <w:rPr>
                <w:rFonts w:ascii="Arial" w:hAnsi="Arial" w:cs="Arial"/>
                <w:sz w:val="20"/>
                <w:szCs w:val="20"/>
              </w:rPr>
              <w:t>Day</w:t>
            </w:r>
            <w:r w:rsidRPr="00A50C27">
              <w:rPr>
                <w:rFonts w:ascii="Arial" w:hAnsi="Arial" w:cs="Arial"/>
                <w:spacing w:val="-2"/>
                <w:sz w:val="20"/>
                <w:szCs w:val="20"/>
              </w:rPr>
              <w:t xml:space="preserve"> </w:t>
            </w:r>
            <w:r w:rsidRPr="00A50C27">
              <w:rPr>
                <w:rFonts w:ascii="Arial" w:hAnsi="Arial" w:cs="Arial"/>
                <w:sz w:val="20"/>
                <w:szCs w:val="20"/>
              </w:rPr>
              <w:t>H</w:t>
            </w:r>
            <w:r w:rsidRPr="00A50C27">
              <w:rPr>
                <w:rFonts w:ascii="Arial" w:hAnsi="Arial" w:cs="Arial"/>
                <w:spacing w:val="-3"/>
                <w:sz w:val="20"/>
                <w:szCs w:val="20"/>
              </w:rPr>
              <w:t xml:space="preserve"> </w:t>
            </w:r>
            <w:r w:rsidRPr="00A50C27">
              <w:rPr>
                <w:rFonts w:ascii="Arial" w:hAnsi="Arial" w:cs="Arial"/>
                <w:sz w:val="20"/>
                <w:szCs w:val="20"/>
              </w:rPr>
              <w:t>PASS</w:t>
            </w:r>
          </w:p>
        </w:tc>
        <w:tc>
          <w:tcPr>
            <w:tcW w:w="2160" w:type="dxa"/>
            <w:tcBorders>
              <w:top w:val="single" w:sz="4" w:space="0" w:color="000000"/>
              <w:left w:val="single" w:sz="4" w:space="0" w:color="000000"/>
              <w:bottom w:val="single" w:sz="4" w:space="0" w:color="000000"/>
              <w:right w:val="single" w:sz="4" w:space="0" w:color="000000"/>
            </w:tcBorders>
          </w:tcPr>
          <w:p w:rsidR="00225D1B" w:rsidRPr="00A50C27" w:rsidRDefault="00225D1B" w:rsidP="00C020B6">
            <w:pPr>
              <w:pStyle w:val="TableParagraph"/>
              <w:kinsoku w:val="0"/>
              <w:overflowPunct w:val="0"/>
              <w:spacing w:line="271" w:lineRule="exact"/>
              <w:ind w:left="99"/>
              <w:rPr>
                <w:sz w:val="20"/>
                <w:szCs w:val="20"/>
              </w:rPr>
            </w:pPr>
            <w:r w:rsidRPr="00A50C27">
              <w:rPr>
                <w:rFonts w:ascii="Arial" w:hAnsi="Arial" w:cs="Arial"/>
                <w:sz w:val="20"/>
                <w:szCs w:val="20"/>
              </w:rPr>
              <w:t>$250.00</w:t>
            </w:r>
          </w:p>
        </w:tc>
      </w:tr>
    </w:tbl>
    <w:p w:rsidR="00225D1B" w:rsidRDefault="00225D1B" w:rsidP="00225D1B">
      <w:pPr>
        <w:pStyle w:val="BodyTextIndent2"/>
        <w:spacing w:before="120"/>
        <w:ind w:left="720" w:firstLine="0"/>
        <w:rPr>
          <w:rFonts w:ascii="Tahoma" w:hAnsi="Tahoma" w:cs="Tahoma"/>
          <w:b/>
          <w:bCs/>
          <w:u w:val="single"/>
        </w:rPr>
      </w:pPr>
    </w:p>
    <w:p w:rsidR="00225D1B" w:rsidRPr="00507ADB" w:rsidRDefault="00225D1B" w:rsidP="00225D1B">
      <w:pPr>
        <w:pStyle w:val="BodyTextIndent2"/>
        <w:spacing w:before="120"/>
        <w:ind w:left="720" w:firstLine="0"/>
        <w:rPr>
          <w:rFonts w:ascii="Tahoma" w:hAnsi="Tahoma" w:cs="Tahoma"/>
          <w:b/>
          <w:bCs/>
          <w:u w:val="single"/>
        </w:rPr>
      </w:pPr>
      <w:r>
        <w:rPr>
          <w:rFonts w:ascii="Tahoma" w:hAnsi="Tahoma" w:cs="Tahoma"/>
          <w:b/>
          <w:bCs/>
          <w:u w:val="single"/>
        </w:rPr>
        <w:t>King Street Campus</w:t>
      </w:r>
      <w:r w:rsidRPr="00B57A01">
        <w:rPr>
          <w:rFonts w:ascii="Tahoma" w:hAnsi="Tahoma" w:cs="Tahoma"/>
          <w:b/>
          <w:bCs/>
        </w:rPr>
        <w:t>:</w:t>
      </w:r>
    </w:p>
    <w:p w:rsidR="00225D1B" w:rsidRDefault="00225D1B" w:rsidP="00225D1B">
      <w:pPr>
        <w:pStyle w:val="BodyTextIndent2"/>
        <w:spacing w:before="120"/>
        <w:ind w:left="720" w:hanging="720"/>
        <w:rPr>
          <w:rFonts w:ascii="Tahoma" w:hAnsi="Tahoma" w:cs="Tahoma"/>
        </w:rPr>
      </w:pPr>
      <w:r>
        <w:rPr>
          <w:rFonts w:ascii="Tahoma" w:hAnsi="Tahoma" w:cs="Tahoma"/>
          <w:b/>
          <w:bCs/>
        </w:rPr>
        <w:tab/>
        <w:t>Permit Parking</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$110.00 per month</w:t>
      </w:r>
    </w:p>
    <w:p w:rsidR="00225D1B" w:rsidRDefault="00225D1B" w:rsidP="00225D1B">
      <w:pPr>
        <w:pStyle w:val="BodyTextIndent2"/>
        <w:spacing w:before="120"/>
        <w:ind w:left="720" w:hanging="720"/>
        <w:rPr>
          <w:rFonts w:ascii="Tahoma" w:hAnsi="Tahoma" w:cs="Tahoma"/>
        </w:rPr>
      </w:pPr>
      <w:r>
        <w:rPr>
          <w:rFonts w:ascii="Tahoma" w:hAnsi="Tahoma" w:cs="Tahoma"/>
        </w:rPr>
        <w:tab/>
      </w:r>
      <w:r>
        <w:rPr>
          <w:rFonts w:ascii="Tahoma" w:hAnsi="Tahoma" w:cs="Tahoma"/>
          <w:b/>
          <w:bCs/>
        </w:rPr>
        <w:t>Regional Physician Rates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$57.27 per month</w:t>
      </w:r>
    </w:p>
    <w:p w:rsidR="00225D1B" w:rsidRPr="00507ADB" w:rsidRDefault="00225D1B" w:rsidP="00225D1B">
      <w:pPr>
        <w:pStyle w:val="BodyTextIndent2"/>
        <w:spacing w:before="120"/>
        <w:ind w:left="720" w:hanging="720"/>
        <w:rPr>
          <w:rFonts w:ascii="Tahoma" w:hAnsi="Tahoma" w:cs="Tahoma"/>
        </w:rPr>
      </w:pPr>
      <w:r>
        <w:rPr>
          <w:rFonts w:ascii="Tahoma" w:hAnsi="Tahoma" w:cs="Tahoma"/>
        </w:rPr>
        <w:tab/>
      </w:r>
      <w:r>
        <w:rPr>
          <w:rFonts w:ascii="Tahoma" w:hAnsi="Tahoma" w:cs="Tahoma"/>
          <w:b/>
          <w:bCs/>
        </w:rPr>
        <w:t>Visitors Rate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225D1B" w:rsidRDefault="00225D1B" w:rsidP="00225D1B">
      <w:pPr>
        <w:tabs>
          <w:tab w:val="left" w:leader="dot" w:pos="7200"/>
        </w:tabs>
        <w:ind w:left="1080"/>
      </w:pPr>
      <w:r>
        <w:t>First ½ hour (or portion thereof)</w:t>
      </w:r>
      <w:r>
        <w:tab/>
      </w:r>
      <w:proofErr w:type="gramStart"/>
      <w:r>
        <w:t>$  3.25</w:t>
      </w:r>
      <w:proofErr w:type="gramEnd"/>
    </w:p>
    <w:p w:rsidR="00225D1B" w:rsidRDefault="00225D1B" w:rsidP="00225D1B">
      <w:pPr>
        <w:tabs>
          <w:tab w:val="left" w:leader="dot" w:pos="7200"/>
        </w:tabs>
        <w:ind w:left="1080"/>
      </w:pPr>
      <w:r>
        <w:t xml:space="preserve">Second ½ hour (or portion thereof) </w:t>
      </w:r>
      <w:r>
        <w:tab/>
      </w:r>
      <w:proofErr w:type="gramStart"/>
      <w:r>
        <w:t>$  3.25</w:t>
      </w:r>
      <w:proofErr w:type="gramEnd"/>
    </w:p>
    <w:p w:rsidR="00225D1B" w:rsidRDefault="00225D1B" w:rsidP="00225D1B">
      <w:pPr>
        <w:tabs>
          <w:tab w:val="left" w:leader="dot" w:pos="7200"/>
        </w:tabs>
        <w:ind w:left="1080"/>
      </w:pPr>
      <w:r>
        <w:t>Third ½ hour (or portion thereof)</w:t>
      </w:r>
      <w:r>
        <w:tab/>
      </w:r>
      <w:proofErr w:type="gramStart"/>
      <w:r>
        <w:t>$  1.75</w:t>
      </w:r>
      <w:proofErr w:type="gramEnd"/>
    </w:p>
    <w:p w:rsidR="00225D1B" w:rsidRDefault="00225D1B" w:rsidP="00225D1B">
      <w:pPr>
        <w:tabs>
          <w:tab w:val="left" w:leader="dot" w:pos="7200"/>
        </w:tabs>
        <w:ind w:left="1080"/>
      </w:pPr>
      <w:r>
        <w:t>Fourth ½ hour (or portion thereof)</w:t>
      </w:r>
      <w:r>
        <w:tab/>
      </w:r>
      <w:proofErr w:type="gramStart"/>
      <w:r>
        <w:t>$  1.75</w:t>
      </w:r>
      <w:proofErr w:type="gramEnd"/>
    </w:p>
    <w:p w:rsidR="00225D1B" w:rsidRDefault="00225D1B" w:rsidP="00225D1B">
      <w:pPr>
        <w:tabs>
          <w:tab w:val="left" w:leader="dot" w:pos="7200"/>
        </w:tabs>
        <w:ind w:left="1080"/>
      </w:pPr>
      <w:r w:rsidRPr="00855713">
        <w:rPr>
          <w:b/>
        </w:rPr>
        <w:t>After 2 hours</w:t>
      </w:r>
      <w:r>
        <w:t>:</w:t>
      </w:r>
    </w:p>
    <w:p w:rsidR="00225D1B" w:rsidRDefault="00225D1B" w:rsidP="00225D1B">
      <w:pPr>
        <w:tabs>
          <w:tab w:val="left" w:leader="dot" w:pos="7200"/>
        </w:tabs>
        <w:ind w:left="1080"/>
      </w:pPr>
      <w:r>
        <w:t xml:space="preserve">Daily maximum per visit </w:t>
      </w:r>
      <w:r>
        <w:tab/>
        <w:t>$10.00</w:t>
      </w:r>
    </w:p>
    <w:p w:rsidR="00225D1B" w:rsidRPr="00225D1B" w:rsidRDefault="00225D1B" w:rsidP="00225D1B"/>
    <w:sectPr w:rsidR="00225D1B" w:rsidRPr="00225D1B" w:rsidSect="00864D07">
      <w:footerReference w:type="default" r:id="rId9"/>
      <w:pgSz w:w="12240" w:h="15840"/>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37A" w:rsidRDefault="0059737A" w:rsidP="00010AFA">
      <w:pPr>
        <w:spacing w:after="0" w:line="240" w:lineRule="auto"/>
      </w:pPr>
      <w:r>
        <w:separator/>
      </w:r>
    </w:p>
  </w:endnote>
  <w:endnote w:type="continuationSeparator" w:id="0">
    <w:p w:rsidR="0059737A" w:rsidRDefault="0059737A" w:rsidP="0001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680149"/>
      <w:docPartObj>
        <w:docPartGallery w:val="Page Numbers (Bottom of Page)"/>
        <w:docPartUnique/>
      </w:docPartObj>
    </w:sdtPr>
    <w:sdtEndPr/>
    <w:sdtContent>
      <w:sdt>
        <w:sdtPr>
          <w:id w:val="860082579"/>
          <w:docPartObj>
            <w:docPartGallery w:val="Page Numbers (Top of Page)"/>
            <w:docPartUnique/>
          </w:docPartObj>
        </w:sdtPr>
        <w:sdtEndPr/>
        <w:sdtContent>
          <w:p w:rsidR="00C020B6" w:rsidRDefault="00C020B6">
            <w:pPr>
              <w:pStyle w:val="Footer"/>
              <w:jc w:val="right"/>
              <w:rPr>
                <w:b/>
                <w:bCs/>
              </w:rP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rsidR="00C020B6" w:rsidRDefault="0059737A">
            <w:pPr>
              <w:pStyle w:val="Footer"/>
              <w:jc w:val="right"/>
            </w:pPr>
          </w:p>
        </w:sdtContent>
      </w:sdt>
    </w:sdtContent>
  </w:sdt>
  <w:p w:rsidR="00C020B6" w:rsidRPr="00010AFA" w:rsidRDefault="00C020B6" w:rsidP="00010AFA">
    <w:pPr>
      <w:tabs>
        <w:tab w:val="left" w:pos="-142"/>
        <w:tab w:val="center" w:pos="4320"/>
        <w:tab w:val="right" w:pos="8640"/>
      </w:tabs>
      <w:spacing w:after="0" w:line="240" w:lineRule="auto"/>
      <w:ind w:left="-284" w:right="-563" w:firstLine="142"/>
      <w:rPr>
        <w:rFonts w:eastAsia="Times New Roman"/>
        <w:b/>
        <w:i/>
        <w:color w:val="17365D"/>
        <w:sz w:val="18"/>
        <w:szCs w:val="18"/>
        <w:u w:val="single"/>
        <w:lang w:val="en-US"/>
      </w:rPr>
    </w:pPr>
    <w:r w:rsidRPr="009342C3">
      <w:rPr>
        <w:rFonts w:eastAsia="Times New Roman"/>
        <w:sz w:val="18"/>
        <w:szCs w:val="18"/>
        <w:lang w:val="en-US"/>
      </w:rPr>
      <w:t xml:space="preserve">©St. Joseph's Healthcare Hamilton (SJHH).  All Rights Reserved.  This document is specific to SJHH internal activities.  SJHH </w:t>
    </w:r>
    <w:r w:rsidRPr="00010AFA">
      <w:rPr>
        <w:rFonts w:eastAsia="Times New Roman"/>
        <w:color w:val="17365D"/>
        <w:sz w:val="18"/>
        <w:szCs w:val="18"/>
        <w:lang w:val="en-US"/>
      </w:rPr>
      <w:t xml:space="preserve">does not accept   </w:t>
    </w:r>
    <w:r w:rsidRPr="00010AFA">
      <w:rPr>
        <w:rFonts w:eastAsia="Times New Roman"/>
        <w:color w:val="17365D"/>
        <w:sz w:val="18"/>
        <w:szCs w:val="18"/>
        <w:lang w:val="en-US"/>
      </w:rPr>
      <w:tab/>
      <w:t xml:space="preserve">responsibility for use of this material by any person or organization not associated with SJHH.  No part of this document should be used for </w:t>
    </w:r>
    <w:r w:rsidRPr="00010AFA">
      <w:rPr>
        <w:rFonts w:eastAsia="Times New Roman"/>
        <w:color w:val="17365D"/>
        <w:sz w:val="18"/>
        <w:szCs w:val="18"/>
        <w:lang w:val="en-US"/>
      </w:rPr>
      <w:tab/>
      <w:t xml:space="preserve">publication without appropriate acknowledgment. This is a </w:t>
    </w:r>
    <w:r w:rsidRPr="00010AFA">
      <w:rPr>
        <w:rFonts w:eastAsia="Times New Roman"/>
        <w:b/>
        <w:i/>
        <w:color w:val="FF0000"/>
        <w:sz w:val="18"/>
        <w:szCs w:val="18"/>
        <w:lang w:val="en-US"/>
      </w:rPr>
      <w:t>CONTROLLED</w:t>
    </w:r>
    <w:r w:rsidRPr="00010AFA">
      <w:rPr>
        <w:rFonts w:eastAsia="Times New Roman"/>
        <w:color w:val="17365D"/>
        <w:sz w:val="18"/>
        <w:szCs w:val="18"/>
        <w:lang w:val="en-US"/>
      </w:rPr>
      <w:t xml:space="preserve"> document for internal use only.  Any documents appearing in paper </w:t>
    </w:r>
    <w:r w:rsidRPr="00010AFA">
      <w:rPr>
        <w:rFonts w:eastAsia="Times New Roman"/>
        <w:color w:val="17365D"/>
        <w:sz w:val="18"/>
        <w:szCs w:val="18"/>
        <w:lang w:val="en-US"/>
      </w:rPr>
      <w:tab/>
      <w:t xml:space="preserve">form are not controlled and </w:t>
    </w:r>
    <w:r w:rsidRPr="00010AFA">
      <w:rPr>
        <w:rFonts w:eastAsia="Times New Roman"/>
        <w:b/>
        <w:i/>
        <w:color w:val="17365D"/>
        <w:sz w:val="18"/>
        <w:szCs w:val="18"/>
        <w:u w:val="single"/>
        <w:lang w:val="en-US"/>
      </w:rPr>
      <w:t>should always be checked against the electronic version (intranet version) prior to use.</w:t>
    </w:r>
  </w:p>
  <w:p w:rsidR="00C020B6" w:rsidRDefault="00C02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37A" w:rsidRDefault="0059737A" w:rsidP="00010AFA">
      <w:pPr>
        <w:spacing w:after="0" w:line="240" w:lineRule="auto"/>
      </w:pPr>
      <w:r>
        <w:separator/>
      </w:r>
    </w:p>
  </w:footnote>
  <w:footnote w:type="continuationSeparator" w:id="0">
    <w:p w:rsidR="0059737A" w:rsidRDefault="0059737A" w:rsidP="00010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030"/>
    <w:multiLevelType w:val="hybridMultilevel"/>
    <w:tmpl w:val="C870F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116B54"/>
    <w:multiLevelType w:val="hybridMultilevel"/>
    <w:tmpl w:val="C6AEBB1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81002"/>
    <w:multiLevelType w:val="hybridMultilevel"/>
    <w:tmpl w:val="80EEA2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6A15A96"/>
    <w:multiLevelType w:val="hybridMultilevel"/>
    <w:tmpl w:val="F6CC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C1921"/>
    <w:multiLevelType w:val="hybridMultilevel"/>
    <w:tmpl w:val="BAC826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F5940F4"/>
    <w:multiLevelType w:val="hybridMultilevel"/>
    <w:tmpl w:val="0D7E0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E85A98"/>
    <w:multiLevelType w:val="hybridMultilevel"/>
    <w:tmpl w:val="FE8E216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6D615ED"/>
    <w:multiLevelType w:val="multilevel"/>
    <w:tmpl w:val="19C874EE"/>
    <w:lvl w:ilvl="0">
      <w:start w:val="1"/>
      <w:numFmt w:val="decimal"/>
      <w:lvlText w:val="%1.0"/>
      <w:lvlJc w:val="left"/>
      <w:pPr>
        <w:ind w:left="720" w:hanging="720"/>
      </w:pPr>
      <w:rPr>
        <w:rFonts w:ascii="Tahoma" w:hAnsi="Tahoma" w:cs="Tahoma" w:hint="default"/>
        <w:sz w:val="24"/>
        <w:szCs w:val="24"/>
      </w:rPr>
    </w:lvl>
    <w:lvl w:ilvl="1">
      <w:start w:val="1"/>
      <w:numFmt w:val="decimal"/>
      <w:lvlText w:val="%1.%2"/>
      <w:lvlJc w:val="left"/>
      <w:pPr>
        <w:ind w:left="1440" w:hanging="720"/>
      </w:pPr>
      <w:rPr>
        <w:rFonts w:ascii="Tahoma" w:hAnsi="Tahoma" w:cs="Tahoma"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9973C2C"/>
    <w:multiLevelType w:val="hybridMultilevel"/>
    <w:tmpl w:val="FFBEB644"/>
    <w:lvl w:ilvl="0" w:tplc="67663246">
      <w:start w:val="1"/>
      <w:numFmt w:val="lowerRoman"/>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33E04CBC"/>
    <w:multiLevelType w:val="hybridMultilevel"/>
    <w:tmpl w:val="04F2F6B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4BE24A6"/>
    <w:multiLevelType w:val="hybridMultilevel"/>
    <w:tmpl w:val="726E4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41089E"/>
    <w:multiLevelType w:val="hybridMultilevel"/>
    <w:tmpl w:val="8F4CC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0256F6"/>
    <w:multiLevelType w:val="multilevel"/>
    <w:tmpl w:val="DFA42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F77049"/>
    <w:multiLevelType w:val="hybridMultilevel"/>
    <w:tmpl w:val="BB1C9A1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3A495351"/>
    <w:multiLevelType w:val="hybridMultilevel"/>
    <w:tmpl w:val="5CB26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122A55"/>
    <w:multiLevelType w:val="hybridMultilevel"/>
    <w:tmpl w:val="82F4647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3F2705F7"/>
    <w:multiLevelType w:val="hybridMultilevel"/>
    <w:tmpl w:val="FD9630DA"/>
    <w:lvl w:ilvl="0" w:tplc="616CE5D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FAC7927"/>
    <w:multiLevelType w:val="hybridMultilevel"/>
    <w:tmpl w:val="2F90F5A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4B4B4CB1"/>
    <w:multiLevelType w:val="hybridMultilevel"/>
    <w:tmpl w:val="7D82756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53164C03"/>
    <w:multiLevelType w:val="hybridMultilevel"/>
    <w:tmpl w:val="C5282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3B7C46"/>
    <w:multiLevelType w:val="hybridMultilevel"/>
    <w:tmpl w:val="EDD6D6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26204DA"/>
    <w:multiLevelType w:val="hybridMultilevel"/>
    <w:tmpl w:val="895895A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64A71E6C"/>
    <w:multiLevelType w:val="hybridMultilevel"/>
    <w:tmpl w:val="0E9828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9330B30"/>
    <w:multiLevelType w:val="hybridMultilevel"/>
    <w:tmpl w:val="C194C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BF67AF0"/>
    <w:multiLevelType w:val="hybridMultilevel"/>
    <w:tmpl w:val="3656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A7517"/>
    <w:multiLevelType w:val="hybridMultilevel"/>
    <w:tmpl w:val="FDEE57CE"/>
    <w:lvl w:ilvl="0" w:tplc="DC5409E6">
      <w:start w:val="1"/>
      <w:numFmt w:val="bullet"/>
      <w:lvlText w:val="-"/>
      <w:lvlJc w:val="left"/>
      <w:pPr>
        <w:tabs>
          <w:tab w:val="num" w:pos="1440"/>
        </w:tabs>
        <w:ind w:left="1440" w:hanging="63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6" w15:restartNumberingAfterBreak="0">
    <w:nsid w:val="7E7F2B5A"/>
    <w:multiLevelType w:val="hybridMultilevel"/>
    <w:tmpl w:val="0BF8A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17"/>
  </w:num>
  <w:num w:numId="4">
    <w:abstractNumId w:val="13"/>
  </w:num>
  <w:num w:numId="5">
    <w:abstractNumId w:val="21"/>
  </w:num>
  <w:num w:numId="6">
    <w:abstractNumId w:val="4"/>
  </w:num>
  <w:num w:numId="7">
    <w:abstractNumId w:val="3"/>
  </w:num>
  <w:num w:numId="8">
    <w:abstractNumId w:val="0"/>
  </w:num>
  <w:num w:numId="9">
    <w:abstractNumId w:val="19"/>
  </w:num>
  <w:num w:numId="10">
    <w:abstractNumId w:val="9"/>
  </w:num>
  <w:num w:numId="11">
    <w:abstractNumId w:val="6"/>
  </w:num>
  <w:num w:numId="12">
    <w:abstractNumId w:val="8"/>
  </w:num>
  <w:num w:numId="13">
    <w:abstractNumId w:val="1"/>
  </w:num>
  <w:num w:numId="14">
    <w:abstractNumId w:val="12"/>
  </w:num>
  <w:num w:numId="15">
    <w:abstractNumId w:val="11"/>
  </w:num>
  <w:num w:numId="16">
    <w:abstractNumId w:val="14"/>
  </w:num>
  <w:num w:numId="17">
    <w:abstractNumId w:val="2"/>
  </w:num>
  <w:num w:numId="18">
    <w:abstractNumId w:val="26"/>
  </w:num>
  <w:num w:numId="19">
    <w:abstractNumId w:val="24"/>
  </w:num>
  <w:num w:numId="20">
    <w:abstractNumId w:val="10"/>
  </w:num>
  <w:num w:numId="21">
    <w:abstractNumId w:val="22"/>
  </w:num>
  <w:num w:numId="22">
    <w:abstractNumId w:val="18"/>
  </w:num>
  <w:num w:numId="23">
    <w:abstractNumId w:val="15"/>
  </w:num>
  <w:num w:numId="24">
    <w:abstractNumId w:val="25"/>
  </w:num>
  <w:num w:numId="25">
    <w:abstractNumId w:val="20"/>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07"/>
    <w:rsid w:val="000106DF"/>
    <w:rsid w:val="00010AFA"/>
    <w:rsid w:val="00016ACA"/>
    <w:rsid w:val="00052DD5"/>
    <w:rsid w:val="00065B87"/>
    <w:rsid w:val="000A373F"/>
    <w:rsid w:val="000B1E84"/>
    <w:rsid w:val="00103D46"/>
    <w:rsid w:val="001C13A4"/>
    <w:rsid w:val="00225D1B"/>
    <w:rsid w:val="002413DE"/>
    <w:rsid w:val="00393C81"/>
    <w:rsid w:val="0059737A"/>
    <w:rsid w:val="005F6CE0"/>
    <w:rsid w:val="00602652"/>
    <w:rsid w:val="006462A2"/>
    <w:rsid w:val="006A31CE"/>
    <w:rsid w:val="007B31A3"/>
    <w:rsid w:val="007D73DF"/>
    <w:rsid w:val="00832491"/>
    <w:rsid w:val="0084150B"/>
    <w:rsid w:val="00864D07"/>
    <w:rsid w:val="009342C3"/>
    <w:rsid w:val="00A42312"/>
    <w:rsid w:val="00A77139"/>
    <w:rsid w:val="00B33CFB"/>
    <w:rsid w:val="00B42E3B"/>
    <w:rsid w:val="00BE6CB5"/>
    <w:rsid w:val="00C020B6"/>
    <w:rsid w:val="00D30E32"/>
    <w:rsid w:val="00D66CCA"/>
    <w:rsid w:val="00DC3211"/>
    <w:rsid w:val="00DE319B"/>
    <w:rsid w:val="00E50874"/>
    <w:rsid w:val="00E873B4"/>
    <w:rsid w:val="00E97D73"/>
    <w:rsid w:val="00F216FF"/>
    <w:rsid w:val="00FB0DE4"/>
    <w:rsid w:val="00FC55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37BD5-43F7-4597-855B-CC9F5612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2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2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1E84"/>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B1E8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4D07"/>
    <w:pPr>
      <w:spacing w:after="0" w:line="240" w:lineRule="auto"/>
    </w:pPr>
    <w:rPr>
      <w:sz w:val="16"/>
      <w:szCs w:val="16"/>
    </w:rPr>
  </w:style>
  <w:style w:type="character" w:customStyle="1" w:styleId="BalloonTextChar">
    <w:name w:val="Balloon Text Char"/>
    <w:basedOn w:val="DefaultParagraphFont"/>
    <w:link w:val="BalloonText"/>
    <w:uiPriority w:val="99"/>
    <w:semiHidden/>
    <w:rsid w:val="00864D07"/>
    <w:rPr>
      <w:rFonts w:ascii="Tahoma" w:hAnsi="Tahoma" w:cs="Tahoma"/>
      <w:sz w:val="16"/>
      <w:szCs w:val="16"/>
    </w:rPr>
  </w:style>
  <w:style w:type="character" w:customStyle="1" w:styleId="Heading1Char">
    <w:name w:val="Heading 1 Char"/>
    <w:basedOn w:val="DefaultParagraphFont"/>
    <w:link w:val="Heading1"/>
    <w:uiPriority w:val="9"/>
    <w:rsid w:val="00052DD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52DD5"/>
    <w:pPr>
      <w:ind w:left="720"/>
      <w:contextualSpacing/>
    </w:pPr>
  </w:style>
  <w:style w:type="character" w:customStyle="1" w:styleId="Heading2Char">
    <w:name w:val="Heading 2 Char"/>
    <w:basedOn w:val="DefaultParagraphFont"/>
    <w:link w:val="Heading2"/>
    <w:uiPriority w:val="9"/>
    <w:rsid w:val="00052D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10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AFA"/>
  </w:style>
  <w:style w:type="paragraph" w:styleId="Footer">
    <w:name w:val="footer"/>
    <w:basedOn w:val="Normal"/>
    <w:link w:val="FooterChar"/>
    <w:uiPriority w:val="99"/>
    <w:unhideWhenUsed/>
    <w:rsid w:val="00010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AFA"/>
  </w:style>
  <w:style w:type="paragraph" w:styleId="TOCHeading">
    <w:name w:val="TOC Heading"/>
    <w:basedOn w:val="Heading1"/>
    <w:next w:val="Normal"/>
    <w:uiPriority w:val="39"/>
    <w:unhideWhenUsed/>
    <w:qFormat/>
    <w:rsid w:val="002413DE"/>
    <w:pPr>
      <w:outlineLvl w:val="9"/>
    </w:pPr>
    <w:rPr>
      <w:lang w:val="en-US" w:eastAsia="ja-JP"/>
    </w:rPr>
  </w:style>
  <w:style w:type="paragraph" w:styleId="TOC1">
    <w:name w:val="toc 1"/>
    <w:basedOn w:val="Normal"/>
    <w:next w:val="Normal"/>
    <w:autoRedefine/>
    <w:uiPriority w:val="39"/>
    <w:unhideWhenUsed/>
    <w:rsid w:val="002413DE"/>
    <w:pPr>
      <w:spacing w:after="100"/>
    </w:pPr>
  </w:style>
  <w:style w:type="paragraph" w:styleId="TOC2">
    <w:name w:val="toc 2"/>
    <w:basedOn w:val="Normal"/>
    <w:next w:val="Normal"/>
    <w:autoRedefine/>
    <w:uiPriority w:val="39"/>
    <w:unhideWhenUsed/>
    <w:rsid w:val="002413DE"/>
    <w:pPr>
      <w:spacing w:after="100"/>
      <w:ind w:left="220"/>
    </w:pPr>
  </w:style>
  <w:style w:type="character" w:styleId="Hyperlink">
    <w:name w:val="Hyperlink"/>
    <w:basedOn w:val="DefaultParagraphFont"/>
    <w:uiPriority w:val="99"/>
    <w:unhideWhenUsed/>
    <w:rsid w:val="002413DE"/>
    <w:rPr>
      <w:color w:val="0000FF" w:themeColor="hyperlink"/>
      <w:u w:val="single"/>
    </w:rPr>
  </w:style>
  <w:style w:type="character" w:customStyle="1" w:styleId="Heading3Char">
    <w:name w:val="Heading 3 Char"/>
    <w:basedOn w:val="DefaultParagraphFont"/>
    <w:link w:val="Heading3"/>
    <w:uiPriority w:val="9"/>
    <w:semiHidden/>
    <w:rsid w:val="000B1E8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0B1E84"/>
    <w:rPr>
      <w:rFonts w:asciiTheme="majorHAnsi" w:eastAsiaTheme="majorEastAsia" w:hAnsiTheme="majorHAnsi" w:cstheme="majorBidi"/>
      <w:i/>
      <w:iCs/>
      <w:color w:val="365F91" w:themeColor="accent1" w:themeShade="BF"/>
    </w:rPr>
  </w:style>
  <w:style w:type="paragraph" w:styleId="BodyTextIndent">
    <w:name w:val="Body Text Indent"/>
    <w:basedOn w:val="Normal"/>
    <w:link w:val="BodyTextIndentChar"/>
    <w:semiHidden/>
    <w:rsid w:val="000106DF"/>
    <w:pPr>
      <w:spacing w:after="0" w:line="240" w:lineRule="auto"/>
      <w:ind w:left="720" w:hanging="720"/>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semiHidden/>
    <w:rsid w:val="000106DF"/>
    <w:rPr>
      <w:rFonts w:ascii="Arial" w:eastAsia="Times New Roman" w:hAnsi="Arial" w:cs="Times New Roman"/>
      <w:szCs w:val="20"/>
      <w:lang w:val="en-US"/>
    </w:rPr>
  </w:style>
  <w:style w:type="paragraph" w:styleId="BodyTextIndent2">
    <w:name w:val="Body Text Indent 2"/>
    <w:basedOn w:val="Normal"/>
    <w:link w:val="BodyTextIndent2Char"/>
    <w:semiHidden/>
    <w:rsid w:val="000106DF"/>
    <w:pPr>
      <w:spacing w:after="0" w:line="240" w:lineRule="auto"/>
      <w:ind w:left="810" w:hanging="810"/>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semiHidden/>
    <w:rsid w:val="000106DF"/>
    <w:rPr>
      <w:rFonts w:ascii="Arial" w:eastAsia="Times New Roman" w:hAnsi="Arial" w:cs="Times New Roman"/>
      <w:szCs w:val="20"/>
      <w:lang w:val="en-US"/>
    </w:rPr>
  </w:style>
  <w:style w:type="paragraph" w:customStyle="1" w:styleId="TableParagraph">
    <w:name w:val="Table Paragraph"/>
    <w:basedOn w:val="Normal"/>
    <w:uiPriority w:val="1"/>
    <w:qFormat/>
    <w:rsid w:val="00225D1B"/>
    <w:pPr>
      <w:widowControl w:val="0"/>
      <w:autoSpaceDE w:val="0"/>
      <w:autoSpaceDN w:val="0"/>
      <w:adjustRightInd w:val="0"/>
      <w:spacing w:after="0" w:line="240" w:lineRule="auto"/>
    </w:pPr>
    <w:rPr>
      <w:rFonts w:ascii="Times New Roman" w:eastAsia="Times New Roman" w:hAnsi="Times New Roman" w:cs="Times New Roman"/>
      <w:lang w:eastAsia="en-CA"/>
    </w:rPr>
  </w:style>
  <w:style w:type="character" w:styleId="UnresolvedMention">
    <w:name w:val="Unresolved Mention"/>
    <w:basedOn w:val="DefaultParagraphFont"/>
    <w:uiPriority w:val="99"/>
    <w:semiHidden/>
    <w:unhideWhenUsed/>
    <w:rsid w:val="00C020B6"/>
    <w:rPr>
      <w:color w:val="605E5C"/>
      <w:shd w:val="clear" w:color="auto" w:fill="E1DFDD"/>
    </w:rPr>
  </w:style>
  <w:style w:type="paragraph" w:styleId="TOC3">
    <w:name w:val="toc 3"/>
    <w:basedOn w:val="Normal"/>
    <w:next w:val="Normal"/>
    <w:autoRedefine/>
    <w:uiPriority w:val="39"/>
    <w:unhideWhenUsed/>
    <w:rsid w:val="00C020B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7197-B2B7-4E40-A507-95155FE8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 Joseph's Healthcare Hamilton</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Ciancone (Manager)</cp:lastModifiedBy>
  <cp:revision>2</cp:revision>
  <dcterms:created xsi:type="dcterms:W3CDTF">2022-09-13T11:35:00Z</dcterms:created>
  <dcterms:modified xsi:type="dcterms:W3CDTF">2022-09-13T11:35:00Z</dcterms:modified>
</cp:coreProperties>
</file>